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43" w:rsidRDefault="00AA6B41">
      <w:pPr>
        <w:pStyle w:val="TitleStyle"/>
      </w:pPr>
      <w:bookmarkStart w:id="0" w:name="_GoBack"/>
      <w:bookmarkEnd w:id="0"/>
      <w:r>
        <w:t>Świadczenia gwarantowane z zakresu świadczeń pielęgnacyjnych i opiekuńczych w ramach opieki długoterminowej.</w:t>
      </w:r>
    </w:p>
    <w:p w:rsidR="000F1D43" w:rsidRDefault="00AA6B41">
      <w:pPr>
        <w:pStyle w:val="NormalStyle"/>
      </w:pPr>
      <w:r>
        <w:t xml:space="preserve">Dz.U.2015.1658 </w:t>
      </w:r>
      <w:proofErr w:type="spellStart"/>
      <w:r>
        <w:t>t.j</w:t>
      </w:r>
      <w:proofErr w:type="spellEnd"/>
      <w:r>
        <w:t>. z dnia 2015.10.21</w:t>
      </w:r>
    </w:p>
    <w:p w:rsidR="000F1D43" w:rsidRDefault="00AA6B41">
      <w:pPr>
        <w:pStyle w:val="NormalStyle"/>
      </w:pPr>
      <w:r>
        <w:t xml:space="preserve">Status: Akt obowiązujący </w:t>
      </w:r>
    </w:p>
    <w:p w:rsidR="000F1D43" w:rsidRDefault="00AA6B41">
      <w:pPr>
        <w:pStyle w:val="NormalStyle"/>
      </w:pPr>
      <w:r>
        <w:t xml:space="preserve">Wersja od: 17 marca 2020r. </w:t>
      </w:r>
    </w:p>
    <w:p w:rsidR="000F1D43" w:rsidRDefault="00AA6B41">
      <w:pPr>
        <w:spacing w:after="0"/>
      </w:pPr>
      <w:r>
        <w:br/>
      </w:r>
    </w:p>
    <w:p w:rsidR="000F1D43" w:rsidRDefault="00AA6B41">
      <w:pPr>
        <w:spacing w:after="0"/>
      </w:pPr>
      <w:r>
        <w:rPr>
          <w:b/>
          <w:color w:val="000000"/>
        </w:rPr>
        <w:t>Wejście w życie:</w:t>
      </w:r>
    </w:p>
    <w:p w:rsidR="000F1D43" w:rsidRDefault="00AA6B41">
      <w:pPr>
        <w:spacing w:after="0"/>
      </w:pPr>
      <w:r>
        <w:rPr>
          <w:color w:val="000000"/>
        </w:rPr>
        <w:t xml:space="preserve">24 grudnia 2013 r.,1 stycznia 2014 </w:t>
      </w:r>
      <w:r>
        <w:rPr>
          <w:color w:val="000000"/>
        </w:rPr>
        <w:t>r.</w:t>
      </w:r>
    </w:p>
    <w:p w:rsidR="000F1D43" w:rsidRDefault="00AA6B41">
      <w:pPr>
        <w:spacing w:after="0"/>
      </w:pPr>
      <w:r>
        <w:br/>
      </w:r>
    </w:p>
    <w:p w:rsidR="000F1D43" w:rsidRDefault="00AA6B41">
      <w:pPr>
        <w:spacing w:before="146" w:after="0"/>
        <w:jc w:val="center"/>
      </w:pPr>
      <w:r>
        <w:rPr>
          <w:b/>
          <w:color w:val="000000"/>
        </w:rPr>
        <w:t>ROZPORZĄDZENIE</w:t>
      </w:r>
    </w:p>
    <w:p w:rsidR="000F1D43" w:rsidRDefault="00AA6B41">
      <w:pPr>
        <w:spacing w:after="0"/>
        <w:jc w:val="center"/>
      </w:pPr>
      <w:r>
        <w:rPr>
          <w:b/>
          <w:color w:val="000000"/>
        </w:rPr>
        <w:t xml:space="preserve">MINISTRA ZDROWIA </w:t>
      </w:r>
      <w:r>
        <w:rPr>
          <w:b/>
          <w:color w:val="000000"/>
          <w:vertAlign w:val="superscript"/>
        </w:rPr>
        <w:t>1</w:t>
      </w:r>
      <w:r>
        <w:rPr>
          <w:b/>
          <w:color w:val="000000"/>
        </w:rPr>
        <w:t xml:space="preserve"> </w:t>
      </w:r>
    </w:p>
    <w:p w:rsidR="000F1D43" w:rsidRDefault="00AA6B41">
      <w:pPr>
        <w:spacing w:before="80" w:after="0"/>
        <w:jc w:val="center"/>
      </w:pPr>
      <w:r>
        <w:rPr>
          <w:color w:val="000000"/>
        </w:rPr>
        <w:t>z dnia 22 listopada 2013 r.</w:t>
      </w:r>
    </w:p>
    <w:p w:rsidR="000F1D43" w:rsidRDefault="00AA6B41">
      <w:pPr>
        <w:spacing w:before="80" w:after="0"/>
        <w:jc w:val="center"/>
      </w:pPr>
      <w:r>
        <w:rPr>
          <w:b/>
          <w:color w:val="000000"/>
        </w:rPr>
        <w:t>w sprawie świadczeń gwarantowanych z zakresu świadczeń pielęgnacyjnych i opiekuńczych w ramach opieki długoterminowej</w:t>
      </w:r>
    </w:p>
    <w:p w:rsidR="000F1D43" w:rsidRDefault="00AA6B41">
      <w:pPr>
        <w:spacing w:before="80" w:after="240"/>
        <w:jc w:val="center"/>
      </w:pPr>
      <w:r>
        <w:rPr>
          <w:color w:val="000000"/>
        </w:rPr>
        <w:t xml:space="preserve">Na podstawie </w:t>
      </w:r>
      <w:r>
        <w:rPr>
          <w:color w:val="1B1B1B"/>
        </w:rPr>
        <w:t>art. 31d</w:t>
      </w:r>
      <w:r>
        <w:rPr>
          <w:color w:val="000000"/>
        </w:rPr>
        <w:t xml:space="preserve"> ustawy z dnia 27 sierpnia 2004 r. o świadczeniac</w:t>
      </w:r>
      <w:r>
        <w:rPr>
          <w:color w:val="000000"/>
        </w:rPr>
        <w:t xml:space="preserve">h opieki zdrowotnej finansowanych ze środków publicznych (Dz. U. z 2015 r. poz. 581, z </w:t>
      </w:r>
      <w:proofErr w:type="spellStart"/>
      <w:r>
        <w:rPr>
          <w:color w:val="000000"/>
        </w:rPr>
        <w:t>późn</w:t>
      </w:r>
      <w:proofErr w:type="spellEnd"/>
      <w:r>
        <w:rPr>
          <w:color w:val="000000"/>
        </w:rPr>
        <w:t>. zm.) zarządza się, co następuje:</w:t>
      </w:r>
    </w:p>
    <w:p w:rsidR="000F1D43" w:rsidRDefault="00AA6B41">
      <w:pPr>
        <w:spacing w:before="26" w:after="0"/>
      </w:pPr>
      <w:r>
        <w:rPr>
          <w:b/>
          <w:color w:val="000000"/>
        </w:rPr>
        <w:t xml:space="preserve">§  1.  </w:t>
      </w:r>
      <w:r>
        <w:rPr>
          <w:color w:val="000000"/>
        </w:rPr>
        <w:t>Rozporządzenie określa:</w:t>
      </w:r>
    </w:p>
    <w:p w:rsidR="000F1D43" w:rsidRDefault="00AA6B41">
      <w:pPr>
        <w:spacing w:before="26" w:after="0"/>
        <w:ind w:left="373"/>
      </w:pPr>
      <w:r>
        <w:rPr>
          <w:color w:val="000000"/>
        </w:rPr>
        <w:t>1) wykaz oraz warunki realizacji świadczeń gwarantowanych z zakresu świadczeń pielęgnacyjnych i opi</w:t>
      </w:r>
      <w:r>
        <w:rPr>
          <w:color w:val="000000"/>
        </w:rPr>
        <w:t>ekuńczych w ramach opieki długoterminowej, zwanych dalej "świadczeniami gwarantowanymi";</w:t>
      </w:r>
    </w:p>
    <w:p w:rsidR="000F1D43" w:rsidRDefault="00AA6B41">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w:t>
      </w:r>
      <w:r>
        <w:rPr>
          <w:color w:val="000000"/>
        </w:rPr>
        <w:t>pieki zdrowotnej finansowanych ze środków publicznych.</w:t>
      </w:r>
    </w:p>
    <w:p w:rsidR="000F1D43" w:rsidRDefault="00AA6B41">
      <w:pPr>
        <w:spacing w:before="26" w:after="0"/>
      </w:pPr>
      <w:r>
        <w:rPr>
          <w:b/>
          <w:color w:val="000000"/>
        </w:rPr>
        <w:t xml:space="preserve">§  2.  </w:t>
      </w:r>
      <w:r>
        <w:rPr>
          <w:color w:val="000000"/>
        </w:rPr>
        <w:t>Użyte w rozporządzeniu określenia oznaczają:</w:t>
      </w:r>
    </w:p>
    <w:p w:rsidR="000F1D43" w:rsidRDefault="00AA6B41">
      <w:pPr>
        <w:spacing w:before="26" w:after="0"/>
        <w:ind w:left="373"/>
      </w:pPr>
      <w:r>
        <w:rPr>
          <w:color w:val="000000"/>
        </w:rPr>
        <w:t>1) lekarz specjalista - lekarza, który posiada specjalizację II stopnia lub tytuł specjalisty w określonej dziedzinie medycyny;</w:t>
      </w:r>
    </w:p>
    <w:p w:rsidR="000F1D43" w:rsidRDefault="00AA6B41">
      <w:pPr>
        <w:spacing w:before="26" w:after="0"/>
        <w:ind w:left="373"/>
      </w:pPr>
      <w:r>
        <w:rPr>
          <w:color w:val="000000"/>
        </w:rPr>
        <w:t>2) lekarz w trakcie s</w:t>
      </w:r>
      <w:r>
        <w:rPr>
          <w:color w:val="000000"/>
        </w:rPr>
        <w:t>pecjalizacji - lekarza, który ukończył co najmniej pierwszy rok specjalizacji oraz uzyskał potwierdzenie przez kierownika specjalizacji wiedzy i umiejętności umożliwiających samodzielną pracę;</w:t>
      </w:r>
    </w:p>
    <w:p w:rsidR="000F1D43" w:rsidRDefault="00AA6B41">
      <w:pPr>
        <w:spacing w:before="26" w:after="0"/>
        <w:ind w:left="373"/>
      </w:pPr>
      <w:r>
        <w:rPr>
          <w:color w:val="000000"/>
        </w:rPr>
        <w:t>3) zakłady opiekuńcze - zakłady opiekuńczo-lecznicze i pielęgna</w:t>
      </w:r>
      <w:r>
        <w:rPr>
          <w:color w:val="000000"/>
        </w:rPr>
        <w:t xml:space="preserve">cyjno-opiekuńcze, o których mowa w </w:t>
      </w:r>
      <w:r>
        <w:rPr>
          <w:color w:val="1B1B1B"/>
        </w:rPr>
        <w:t>ustawie</w:t>
      </w:r>
      <w:r>
        <w:rPr>
          <w:color w:val="000000"/>
        </w:rPr>
        <w:t xml:space="preserve"> z dnia 15 kwietnia 2011 r. o działalności leczniczej (Dz. U. z 2015 r. poz. 618, z </w:t>
      </w:r>
      <w:proofErr w:type="spellStart"/>
      <w:r>
        <w:rPr>
          <w:color w:val="000000"/>
        </w:rPr>
        <w:t>późn</w:t>
      </w:r>
      <w:proofErr w:type="spellEnd"/>
      <w:r>
        <w:rPr>
          <w:color w:val="000000"/>
        </w:rPr>
        <w:t>. zm.).</w:t>
      </w:r>
    </w:p>
    <w:p w:rsidR="000F1D43" w:rsidRDefault="00AA6B41">
      <w:pPr>
        <w:spacing w:before="26" w:after="0"/>
      </w:pPr>
      <w:r>
        <w:rPr>
          <w:b/>
          <w:color w:val="000000"/>
        </w:rPr>
        <w:t xml:space="preserve">§  3.  </w:t>
      </w:r>
    </w:p>
    <w:p w:rsidR="000F1D43" w:rsidRDefault="00AA6B41">
      <w:pPr>
        <w:spacing w:before="26" w:after="0"/>
      </w:pPr>
      <w:r>
        <w:rPr>
          <w:color w:val="000000"/>
        </w:rPr>
        <w:t>1.  Świadczenia gwarantowane są realizowane w warunkach:</w:t>
      </w:r>
    </w:p>
    <w:p w:rsidR="000F1D43" w:rsidRDefault="00AA6B41">
      <w:pPr>
        <w:spacing w:before="26" w:after="0"/>
        <w:ind w:left="373"/>
      </w:pPr>
      <w:r>
        <w:rPr>
          <w:color w:val="000000"/>
        </w:rPr>
        <w:t>1) stacjonarnych;</w:t>
      </w:r>
    </w:p>
    <w:p w:rsidR="000F1D43" w:rsidRDefault="00AA6B41">
      <w:pPr>
        <w:spacing w:before="26" w:after="0"/>
        <w:ind w:left="373"/>
      </w:pPr>
      <w:r>
        <w:rPr>
          <w:color w:val="000000"/>
        </w:rPr>
        <w:t>2) domowych.</w:t>
      </w:r>
    </w:p>
    <w:p w:rsidR="000F1D43" w:rsidRDefault="00AA6B41">
      <w:pPr>
        <w:spacing w:before="26" w:after="0"/>
      </w:pPr>
      <w:r>
        <w:rPr>
          <w:color w:val="000000"/>
        </w:rPr>
        <w:lastRenderedPageBreak/>
        <w:t xml:space="preserve">2.  Świadczenia </w:t>
      </w:r>
      <w:r>
        <w:rPr>
          <w:color w:val="000000"/>
        </w:rPr>
        <w:t>gwarantowane są udzielane zgodnie ze wskazaniami aktualnej wiedzy medycznej, z wykorzystaniem metod diagnostyczno-terapeutycznych innych niż stosowane w medycynie niekonwencjonalnej, ludowej lub orientalnej.</w:t>
      </w:r>
    </w:p>
    <w:p w:rsidR="000F1D43" w:rsidRDefault="00AA6B41">
      <w:pPr>
        <w:spacing w:before="26" w:after="0"/>
      </w:pPr>
      <w:r>
        <w:rPr>
          <w:b/>
          <w:color w:val="000000"/>
        </w:rPr>
        <w:t xml:space="preserve">§  4.  </w:t>
      </w:r>
    </w:p>
    <w:p w:rsidR="000F1D43" w:rsidRDefault="00AA6B41">
      <w:pPr>
        <w:spacing w:before="26" w:after="0"/>
      </w:pPr>
      <w:r>
        <w:rPr>
          <w:color w:val="000000"/>
        </w:rPr>
        <w:t>1.  Świadczenia gwarantowane udzielane w</w:t>
      </w:r>
      <w:r>
        <w:rPr>
          <w:color w:val="000000"/>
        </w:rPr>
        <w:t xml:space="preserve"> warunkach stacjonarnych są realizowane w zakładach opiekuńczych dla osób dorosłych lub dla dzieci i młodzieży do ukończenia 18. roku życia. Pobyt świadczeniobiorcy, który ukończył 18. rok życia i posiada orzeczenie o potrzebie kształcenia specjalnego, wyd</w:t>
      </w:r>
      <w:r>
        <w:rPr>
          <w:color w:val="000000"/>
        </w:rPr>
        <w:t>łuża się do chwili ukończenia nauki.</w:t>
      </w:r>
    </w:p>
    <w:p w:rsidR="000F1D43" w:rsidRDefault="00AA6B41">
      <w:pPr>
        <w:spacing w:before="26" w:after="0"/>
      </w:pPr>
      <w:r>
        <w:rPr>
          <w:color w:val="000000"/>
        </w:rPr>
        <w:t>2.  Świadczenia gwarantowane obejmują:</w:t>
      </w:r>
    </w:p>
    <w:p w:rsidR="000F1D43" w:rsidRDefault="00AA6B41">
      <w:pPr>
        <w:spacing w:before="26" w:after="0"/>
        <w:ind w:left="373"/>
      </w:pPr>
      <w:r>
        <w:rPr>
          <w:color w:val="000000"/>
        </w:rPr>
        <w:t>1) świadczenia udzielane przez lekarza;</w:t>
      </w:r>
    </w:p>
    <w:p w:rsidR="000F1D43" w:rsidRDefault="00AA6B41">
      <w:pPr>
        <w:spacing w:before="26" w:after="0"/>
        <w:ind w:left="373"/>
      </w:pPr>
      <w:r>
        <w:rPr>
          <w:color w:val="000000"/>
        </w:rPr>
        <w:t>2) świadczenia udzielane przez pielęgniarkę;</w:t>
      </w:r>
    </w:p>
    <w:p w:rsidR="000F1D43" w:rsidRDefault="00AA6B41">
      <w:pPr>
        <w:spacing w:before="26" w:after="0"/>
        <w:ind w:left="373"/>
      </w:pPr>
      <w:r>
        <w:rPr>
          <w:color w:val="000000"/>
        </w:rPr>
        <w:t>3) rehabilitację ogólną w podstawowym zakresie, prowadzoną w celu zmniejszenia skutków upośledz</w:t>
      </w:r>
      <w:r>
        <w:rPr>
          <w:color w:val="000000"/>
        </w:rPr>
        <w:t>enia ruchowego oraz usprawnienia ruchowego;</w:t>
      </w:r>
    </w:p>
    <w:p w:rsidR="000F1D43" w:rsidRDefault="00AA6B41">
      <w:pPr>
        <w:spacing w:before="26" w:after="0"/>
        <w:ind w:left="373"/>
      </w:pPr>
      <w:r>
        <w:rPr>
          <w:color w:val="000000"/>
        </w:rPr>
        <w:t>4) świadczenia psychologa;</w:t>
      </w:r>
    </w:p>
    <w:p w:rsidR="000F1D43" w:rsidRDefault="00AA6B41">
      <w:pPr>
        <w:spacing w:before="26" w:after="0"/>
        <w:ind w:left="373"/>
      </w:pPr>
      <w:r>
        <w:rPr>
          <w:color w:val="000000"/>
        </w:rPr>
        <w:t>5) terapię zajęciową;</w:t>
      </w:r>
    </w:p>
    <w:p w:rsidR="000F1D43" w:rsidRDefault="00AA6B41">
      <w:pPr>
        <w:spacing w:before="26" w:after="0"/>
        <w:ind w:left="373"/>
      </w:pPr>
      <w:r>
        <w:rPr>
          <w:color w:val="000000"/>
        </w:rPr>
        <w:t>6) leczenie farmakologiczne;</w:t>
      </w:r>
    </w:p>
    <w:p w:rsidR="000F1D43" w:rsidRDefault="00AA6B41">
      <w:pPr>
        <w:spacing w:before="26" w:after="0"/>
        <w:ind w:left="373"/>
      </w:pPr>
      <w:r>
        <w:rPr>
          <w:color w:val="000000"/>
        </w:rPr>
        <w:t>7) leczenie dietetyczne;</w:t>
      </w:r>
    </w:p>
    <w:p w:rsidR="000F1D43" w:rsidRDefault="00AA6B41">
      <w:pPr>
        <w:spacing w:before="26" w:after="0"/>
        <w:ind w:left="373"/>
      </w:pPr>
      <w:r>
        <w:rPr>
          <w:color w:val="000000"/>
        </w:rPr>
        <w:t xml:space="preserve">8) zaopatrzenie w wyroby medyczne, w tym określone w załączniku nr 1 do rozporządzenia stosowane przy </w:t>
      </w:r>
      <w:r>
        <w:rPr>
          <w:color w:val="000000"/>
        </w:rPr>
        <w:t>udzielaniu świadczeń gwarantowanych w zakładzie opiekuńczym;</w:t>
      </w:r>
    </w:p>
    <w:p w:rsidR="000F1D43" w:rsidRDefault="00AA6B41">
      <w:pPr>
        <w:spacing w:before="26" w:after="0"/>
        <w:ind w:left="373"/>
      </w:pPr>
      <w:r>
        <w:rPr>
          <w:color w:val="000000"/>
        </w:rPr>
        <w:t xml:space="preserve">9) edukację zdrowotną polegającą na przygotowaniu świadczeniobiorcy i jego rodziny lub opiekuna do samoopieki i </w:t>
      </w:r>
      <w:proofErr w:type="spellStart"/>
      <w:r>
        <w:rPr>
          <w:color w:val="000000"/>
        </w:rPr>
        <w:t>samopielęgnacji</w:t>
      </w:r>
      <w:proofErr w:type="spellEnd"/>
      <w:r>
        <w:rPr>
          <w:color w:val="000000"/>
        </w:rPr>
        <w:t xml:space="preserve"> w warunkach domowych.</w:t>
      </w:r>
    </w:p>
    <w:p w:rsidR="000F1D43" w:rsidRDefault="00AA6B41">
      <w:pPr>
        <w:spacing w:before="26" w:after="0"/>
      </w:pPr>
      <w:r>
        <w:rPr>
          <w:color w:val="000000"/>
        </w:rPr>
        <w:t>3.  W zakresie koniecznym do wykonania świadc</w:t>
      </w:r>
      <w:r>
        <w:rPr>
          <w:color w:val="000000"/>
        </w:rPr>
        <w:t>zeń gwarantowanych świadczeniodawca zapewnia świadczeniobiorcy nieodpłatnie:</w:t>
      </w:r>
    </w:p>
    <w:p w:rsidR="000F1D43" w:rsidRDefault="00AA6B41">
      <w:pPr>
        <w:spacing w:before="26" w:after="0"/>
        <w:ind w:left="373"/>
      </w:pPr>
      <w:r>
        <w:rPr>
          <w:color w:val="000000"/>
        </w:rPr>
        <w:t>1) badania diagnostyczne;</w:t>
      </w:r>
    </w:p>
    <w:p w:rsidR="000F1D43" w:rsidRDefault="00AA6B41">
      <w:pPr>
        <w:spacing w:before="26" w:after="0"/>
        <w:ind w:left="373"/>
      </w:pPr>
      <w:r>
        <w:rPr>
          <w:color w:val="000000"/>
        </w:rPr>
        <w:t>2) leki.</w:t>
      </w:r>
    </w:p>
    <w:p w:rsidR="000F1D43" w:rsidRDefault="00AA6B41">
      <w:pPr>
        <w:spacing w:before="26" w:after="0"/>
      </w:pPr>
      <w:r>
        <w:rPr>
          <w:color w:val="000000"/>
        </w:rPr>
        <w:t xml:space="preserve">4.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w:t>
      </w:r>
      <w:r>
        <w:rPr>
          <w:color w:val="000000"/>
        </w:rPr>
        <w:t>h opieki zdrowotnej finansowanych ze środków publicznych jest finansowany w 40% ze środków publicznych w przypadku:</w:t>
      </w:r>
    </w:p>
    <w:p w:rsidR="000F1D43" w:rsidRDefault="00AA6B41">
      <w:pPr>
        <w:spacing w:before="26" w:after="0"/>
        <w:ind w:left="373"/>
      </w:pPr>
      <w:r>
        <w:rPr>
          <w:color w:val="000000"/>
        </w:rPr>
        <w:t>1) chorób krwi i narządów krwiotwórczych,</w:t>
      </w:r>
    </w:p>
    <w:p w:rsidR="000F1D43" w:rsidRDefault="00AA6B41">
      <w:pPr>
        <w:spacing w:before="26" w:after="0"/>
        <w:ind w:left="373"/>
      </w:pPr>
      <w:r>
        <w:rPr>
          <w:color w:val="000000"/>
        </w:rPr>
        <w:t>2) chorób nowotworowych,</w:t>
      </w:r>
    </w:p>
    <w:p w:rsidR="000F1D43" w:rsidRDefault="00AA6B41">
      <w:pPr>
        <w:spacing w:before="26" w:after="0"/>
        <w:ind w:left="373"/>
      </w:pPr>
      <w:r>
        <w:rPr>
          <w:color w:val="000000"/>
        </w:rPr>
        <w:t>3) chorób oczu,</w:t>
      </w:r>
    </w:p>
    <w:p w:rsidR="000F1D43" w:rsidRDefault="00AA6B41">
      <w:pPr>
        <w:spacing w:before="26" w:after="0"/>
        <w:ind w:left="373"/>
      </w:pPr>
      <w:r>
        <w:rPr>
          <w:color w:val="000000"/>
        </w:rPr>
        <w:t>4) chorób przemiany materii,</w:t>
      </w:r>
    </w:p>
    <w:p w:rsidR="000F1D43" w:rsidRDefault="00AA6B41">
      <w:pPr>
        <w:spacing w:before="26" w:after="0"/>
        <w:ind w:left="373"/>
      </w:pPr>
      <w:r>
        <w:rPr>
          <w:color w:val="000000"/>
        </w:rPr>
        <w:t>5) chorób psychicznych i zab</w:t>
      </w:r>
      <w:r>
        <w:rPr>
          <w:color w:val="000000"/>
        </w:rPr>
        <w:t>urzeń zachowania,</w:t>
      </w:r>
    </w:p>
    <w:p w:rsidR="000F1D43" w:rsidRDefault="00AA6B41">
      <w:pPr>
        <w:spacing w:before="26" w:after="0"/>
        <w:ind w:left="373"/>
      </w:pPr>
      <w:r>
        <w:rPr>
          <w:color w:val="000000"/>
        </w:rPr>
        <w:t>6) chorób skóry i tkanki podskórnej,</w:t>
      </w:r>
    </w:p>
    <w:p w:rsidR="000F1D43" w:rsidRDefault="00AA6B41">
      <w:pPr>
        <w:spacing w:before="26" w:after="0"/>
        <w:ind w:left="373"/>
      </w:pPr>
      <w:r>
        <w:rPr>
          <w:color w:val="000000"/>
        </w:rPr>
        <w:t>7) chorób układu krążenia,</w:t>
      </w:r>
    </w:p>
    <w:p w:rsidR="000F1D43" w:rsidRDefault="00AA6B41">
      <w:pPr>
        <w:spacing w:before="26" w:after="0"/>
        <w:ind w:left="373"/>
      </w:pPr>
      <w:r>
        <w:rPr>
          <w:color w:val="000000"/>
        </w:rPr>
        <w:t>8) chorób układu moczowo-płciowego,</w:t>
      </w:r>
    </w:p>
    <w:p w:rsidR="000F1D43" w:rsidRDefault="00AA6B41">
      <w:pPr>
        <w:spacing w:before="26" w:after="0"/>
        <w:ind w:left="373"/>
      </w:pPr>
      <w:r>
        <w:rPr>
          <w:color w:val="000000"/>
        </w:rPr>
        <w:t>9) chorób układu nerwowego,</w:t>
      </w:r>
    </w:p>
    <w:p w:rsidR="000F1D43" w:rsidRDefault="00AA6B41">
      <w:pPr>
        <w:spacing w:before="26" w:after="0"/>
        <w:ind w:left="373"/>
      </w:pPr>
      <w:r>
        <w:rPr>
          <w:color w:val="000000"/>
        </w:rPr>
        <w:t>10) chorób układu oddechowego,</w:t>
      </w:r>
    </w:p>
    <w:p w:rsidR="000F1D43" w:rsidRDefault="00AA6B41">
      <w:pPr>
        <w:spacing w:before="26" w:after="0"/>
        <w:ind w:left="373"/>
      </w:pPr>
      <w:r>
        <w:rPr>
          <w:color w:val="000000"/>
        </w:rPr>
        <w:t>11) chorób układu ruchu,</w:t>
      </w:r>
    </w:p>
    <w:p w:rsidR="000F1D43" w:rsidRDefault="00AA6B41">
      <w:pPr>
        <w:spacing w:before="26" w:after="0"/>
        <w:ind w:left="373"/>
      </w:pPr>
      <w:r>
        <w:rPr>
          <w:color w:val="000000"/>
        </w:rPr>
        <w:t>12) chorób układu trawiennego,</w:t>
      </w:r>
    </w:p>
    <w:p w:rsidR="000F1D43" w:rsidRDefault="00AA6B41">
      <w:pPr>
        <w:spacing w:before="26" w:after="0"/>
        <w:ind w:left="373"/>
      </w:pPr>
      <w:r>
        <w:rPr>
          <w:color w:val="000000"/>
        </w:rPr>
        <w:t xml:space="preserve">13) chorób układu </w:t>
      </w:r>
      <w:r>
        <w:rPr>
          <w:color w:val="000000"/>
        </w:rPr>
        <w:t>wydzielania wewnętrznego,</w:t>
      </w:r>
    </w:p>
    <w:p w:rsidR="000F1D43" w:rsidRDefault="00AA6B41">
      <w:pPr>
        <w:spacing w:before="26" w:after="0"/>
        <w:ind w:left="373"/>
      </w:pPr>
      <w:r>
        <w:rPr>
          <w:color w:val="000000"/>
        </w:rPr>
        <w:t>14) chorób zakaźnych i pasożytniczych,</w:t>
      </w:r>
    </w:p>
    <w:p w:rsidR="000F1D43" w:rsidRDefault="00AA6B41">
      <w:pPr>
        <w:spacing w:before="26" w:after="0"/>
        <w:ind w:left="373"/>
      </w:pPr>
      <w:r>
        <w:rPr>
          <w:color w:val="000000"/>
        </w:rPr>
        <w:t>15) urazów i zatruć,</w:t>
      </w:r>
    </w:p>
    <w:p w:rsidR="000F1D43" w:rsidRDefault="00AA6B41">
      <w:pPr>
        <w:spacing w:before="26" w:after="0"/>
        <w:ind w:left="373"/>
      </w:pPr>
      <w:r>
        <w:rPr>
          <w:color w:val="000000"/>
        </w:rPr>
        <w:t>16) wad rozwojowych wrodzonych, zniekształceń i aberracji chromosomowych</w:t>
      </w:r>
    </w:p>
    <w:p w:rsidR="000F1D43" w:rsidRDefault="00AA6B41">
      <w:pPr>
        <w:spacing w:before="25" w:after="0"/>
        <w:jc w:val="both"/>
      </w:pPr>
      <w:r>
        <w:rPr>
          <w:color w:val="000000"/>
        </w:rPr>
        <w:t>- gdy ze zlecenia lekarza ubezpieczenia zdrowotnego lub felczera ubezpieczenia zdrowotnego wynika</w:t>
      </w:r>
      <w:r>
        <w:rPr>
          <w:color w:val="000000"/>
        </w:rPr>
        <w:t>, że świadczeniobiorca jest zdolny do samodzielnego poruszania się bez stałej pomocy innej osoby, ale wymaga przy korzystaniu ze środków transportu publicznego pomocy innej osoby lub środka transportu publicznego dostosowanego do potrzeb osób niepełnospraw</w:t>
      </w:r>
      <w:r>
        <w:rPr>
          <w:color w:val="000000"/>
        </w:rPr>
        <w:t>nych.</w:t>
      </w:r>
    </w:p>
    <w:p w:rsidR="000F1D43" w:rsidRDefault="00AA6B41">
      <w:pPr>
        <w:spacing w:before="26" w:after="0"/>
      </w:pPr>
      <w:r>
        <w:rPr>
          <w:b/>
          <w:color w:val="000000"/>
        </w:rPr>
        <w:t xml:space="preserve">§  5.  </w:t>
      </w:r>
    </w:p>
    <w:p w:rsidR="000F1D43" w:rsidRDefault="00AA6B41">
      <w:pPr>
        <w:spacing w:before="26" w:after="0"/>
      </w:pPr>
      <w:r>
        <w:rPr>
          <w:color w:val="000000"/>
        </w:rPr>
        <w:t>1.  Świadczenia gwarantowane, o których mowa w § 4 ust. 1, są udzielane świadczeniobiorcy wymagającemu ze względu na stan zdrowia całodobowych świadczeń pielęgnacyjnych i opiekuńczych, rehabilitacyjnych oraz kontynuacji leczenia, a nie wymaga</w:t>
      </w:r>
      <w:r>
        <w:rPr>
          <w:color w:val="000000"/>
        </w:rPr>
        <w:t xml:space="preserve">jącemu hospitalizacji w oddziale szpitalnym, który w ocenie skalą poziomu samodzielności, zwaną dalej "skalą </w:t>
      </w:r>
      <w:proofErr w:type="spellStart"/>
      <w:r>
        <w:rPr>
          <w:color w:val="000000"/>
        </w:rPr>
        <w:t>Barthel</w:t>
      </w:r>
      <w:proofErr w:type="spellEnd"/>
      <w:r>
        <w:rPr>
          <w:color w:val="000000"/>
        </w:rPr>
        <w:t xml:space="preserve">", otrzymał 40 punktów lub mniej. W przypadku dzieci do ukończenia 3. roku życia nie dokonuje się oceny skalą </w:t>
      </w:r>
      <w:proofErr w:type="spellStart"/>
      <w:r>
        <w:rPr>
          <w:color w:val="000000"/>
        </w:rPr>
        <w:t>Barthel</w:t>
      </w:r>
      <w:proofErr w:type="spellEnd"/>
      <w:r>
        <w:rPr>
          <w:color w:val="000000"/>
        </w:rPr>
        <w:t>.</w:t>
      </w:r>
    </w:p>
    <w:p w:rsidR="000F1D43" w:rsidRDefault="00AA6B41">
      <w:pPr>
        <w:spacing w:before="26" w:after="0"/>
      </w:pPr>
      <w:r>
        <w:rPr>
          <w:color w:val="000000"/>
        </w:rPr>
        <w:t>2.  Do zakładu opieku</w:t>
      </w:r>
      <w:r>
        <w:rPr>
          <w:color w:val="000000"/>
        </w:rPr>
        <w:t xml:space="preserve">ńczego nie przyjmuje się świadczeniobiorcy, który w ocenie skalą </w:t>
      </w:r>
      <w:proofErr w:type="spellStart"/>
      <w:r>
        <w:rPr>
          <w:color w:val="000000"/>
        </w:rPr>
        <w:t>Barthel</w:t>
      </w:r>
      <w:proofErr w:type="spellEnd"/>
      <w:r>
        <w:rPr>
          <w:color w:val="000000"/>
        </w:rPr>
        <w:t xml:space="preserve"> otrzymał 40 punktów lub mniej, jeżeli podstawowym wskazaniem do objęcia go opieką jest zaawansowana choroba nowotworowa, choroba psychiczna lub uzależnienie.</w:t>
      </w:r>
    </w:p>
    <w:p w:rsidR="000F1D43" w:rsidRDefault="00AA6B41">
      <w:pPr>
        <w:spacing w:before="26" w:after="0"/>
      </w:pPr>
      <w:r>
        <w:rPr>
          <w:color w:val="000000"/>
        </w:rPr>
        <w:t xml:space="preserve">3.  Oceny, o której mowa </w:t>
      </w:r>
      <w:r>
        <w:rPr>
          <w:color w:val="000000"/>
        </w:rPr>
        <w:t>w ust. 1, dokonuje:</w:t>
      </w:r>
    </w:p>
    <w:p w:rsidR="000F1D43" w:rsidRDefault="00AA6B41">
      <w:pPr>
        <w:spacing w:before="26" w:after="0"/>
        <w:ind w:left="373"/>
      </w:pPr>
      <w:r>
        <w:rPr>
          <w:color w:val="000000"/>
        </w:rPr>
        <w:t>1) przed przyjęciem świadczeniobiorcy do zakładu opiekuńczego - lekarz ubezpieczenia zdrowotnego i pielęgniarka ubezpieczenia zdrowotnego,</w:t>
      </w:r>
    </w:p>
    <w:p w:rsidR="000F1D43" w:rsidRDefault="00AA6B41">
      <w:pPr>
        <w:spacing w:before="26" w:after="0"/>
        <w:ind w:left="373"/>
      </w:pPr>
      <w:r>
        <w:rPr>
          <w:color w:val="000000"/>
        </w:rPr>
        <w:t>2) w dniu przyjęcia świadczeniobiorcy do zakładu opiekuńczego, na koniec każdego miesiąca lub w p</w:t>
      </w:r>
      <w:r>
        <w:rPr>
          <w:color w:val="000000"/>
        </w:rPr>
        <w:t>rzypadku zmiany stanu zdrowia - lekarz i pielęgniarka danego zakładu opiekuńczego</w:t>
      </w:r>
    </w:p>
    <w:p w:rsidR="000F1D43" w:rsidRDefault="00AA6B41">
      <w:pPr>
        <w:spacing w:before="25" w:after="0"/>
        <w:jc w:val="both"/>
      </w:pPr>
      <w:r>
        <w:rPr>
          <w:color w:val="000000"/>
        </w:rPr>
        <w:t>- za pomocą karty oceny, której wzór określa załącznik nr 2 do rozporządzenia.</w:t>
      </w:r>
    </w:p>
    <w:p w:rsidR="000F1D43" w:rsidRDefault="00AA6B41">
      <w:pPr>
        <w:spacing w:before="26" w:after="0"/>
      </w:pPr>
      <w:r>
        <w:rPr>
          <w:color w:val="000000"/>
        </w:rPr>
        <w:t>4.  Świadczeniobiorcę do zakładu opiekuńczego przyjmuje kierownik zakładu opiekuńczego w porozu</w:t>
      </w:r>
      <w:r>
        <w:rPr>
          <w:color w:val="000000"/>
        </w:rPr>
        <w:t>mieniu z lekarzem udzielającym świadczeń w tym zakładzie opiekuńczym.</w:t>
      </w:r>
    </w:p>
    <w:p w:rsidR="000F1D43" w:rsidRDefault="00AA6B41">
      <w:pPr>
        <w:spacing w:before="26" w:after="0"/>
      </w:pPr>
      <w:r>
        <w:rPr>
          <w:b/>
          <w:color w:val="000000"/>
        </w:rPr>
        <w:t xml:space="preserve">§  6.  </w:t>
      </w:r>
      <w:r>
        <w:rPr>
          <w:color w:val="000000"/>
        </w:rPr>
        <w:t>Świadczenia gwarantowane udzielane w warunkach domowych są realizowane przez:</w:t>
      </w:r>
    </w:p>
    <w:p w:rsidR="000F1D43" w:rsidRDefault="00AA6B41">
      <w:pPr>
        <w:spacing w:before="26" w:after="0"/>
        <w:ind w:left="373"/>
      </w:pPr>
      <w:r>
        <w:rPr>
          <w:color w:val="000000"/>
        </w:rPr>
        <w:t>1) zespół długoterminowej opieki domowej dla dorosłych, dzieci i młodzieży wentylowanych mechanicznie</w:t>
      </w:r>
      <w:r>
        <w:rPr>
          <w:color w:val="000000"/>
        </w:rPr>
        <w:t>;</w:t>
      </w:r>
    </w:p>
    <w:p w:rsidR="000F1D43" w:rsidRDefault="00AA6B41">
      <w:pPr>
        <w:spacing w:before="26" w:after="0"/>
        <w:ind w:left="373"/>
      </w:pPr>
      <w:r>
        <w:rPr>
          <w:color w:val="000000"/>
        </w:rPr>
        <w:t>2) pielęgniarską opiekę długoterminową domową.</w:t>
      </w:r>
    </w:p>
    <w:p w:rsidR="000F1D43" w:rsidRDefault="00AA6B41">
      <w:pPr>
        <w:spacing w:before="26" w:after="0"/>
      </w:pPr>
      <w:r>
        <w:rPr>
          <w:b/>
          <w:color w:val="000000"/>
        </w:rPr>
        <w:t xml:space="preserve">§  7.  </w:t>
      </w:r>
    </w:p>
    <w:p w:rsidR="000F1D43" w:rsidRDefault="00AA6B41">
      <w:pPr>
        <w:spacing w:before="26" w:after="0"/>
      </w:pPr>
      <w:r>
        <w:rPr>
          <w:color w:val="000000"/>
        </w:rPr>
        <w:t>1.  Świadczenia gwarantowane, o których mowa w § 6 pkt 1, są udzielane świadczeniobiorcy z przewlekłą niewydolnością oddechową, wymagającemu stosowania inwazyjnej, prowadzonej przy pomocy respiratora</w:t>
      </w:r>
      <w:r>
        <w:rPr>
          <w:color w:val="000000"/>
        </w:rPr>
        <w:t xml:space="preserve"> (przez rurkę </w:t>
      </w:r>
      <w:proofErr w:type="spellStart"/>
      <w:r>
        <w:rPr>
          <w:color w:val="000000"/>
        </w:rPr>
        <w:t>tracheostomijną</w:t>
      </w:r>
      <w:proofErr w:type="spellEnd"/>
      <w:r>
        <w:rPr>
          <w:color w:val="000000"/>
        </w:rPr>
        <w:t xml:space="preserve">), bądź nieinwazyjnej (prowadzonej przez różnorodne ustniki, maski czy hełmy), ciągłej lub okresowej wentylacji mechanicznej, niewymagającemu hospitalizacji w oddziałach intensywnej terapii lub pobytu w zakładach udzielających </w:t>
      </w:r>
      <w:r>
        <w:rPr>
          <w:color w:val="000000"/>
        </w:rPr>
        <w:t>całodobowych świadczeń, wymagającemu jednak stałego specjalistycznego nadzoru lekarza, profesjonalnej pielęgnacji i rehabilitacji.</w:t>
      </w:r>
    </w:p>
    <w:p w:rsidR="000F1D43" w:rsidRDefault="00AA6B41">
      <w:pPr>
        <w:spacing w:before="26" w:after="0"/>
      </w:pPr>
      <w:r>
        <w:rPr>
          <w:color w:val="000000"/>
        </w:rPr>
        <w:t>2.  Świadczenia gwarantowane obejmują:</w:t>
      </w:r>
    </w:p>
    <w:p w:rsidR="000F1D43" w:rsidRDefault="00AA6B41">
      <w:pPr>
        <w:spacing w:before="26" w:after="0"/>
        <w:ind w:left="373"/>
      </w:pPr>
      <w:r>
        <w:rPr>
          <w:color w:val="000000"/>
        </w:rPr>
        <w:t xml:space="preserve">1) w przypadku świadczeniobiorców z przewlekłą niewydolnością oddechową, wymagających </w:t>
      </w:r>
      <w:r>
        <w:rPr>
          <w:color w:val="000000"/>
        </w:rPr>
        <w:t>stosowania inwazyjnej wentylacji mechanicznej, świadczenia opieki zdrowotnej udzielane przez lekarza, pielęgniarkę oraz osobę, o której mowa w lp. 1 lit. A, w części Pozostały personel pkt 1 załącznika nr 4 do rozporządzenia;</w:t>
      </w:r>
    </w:p>
    <w:p w:rsidR="000F1D43" w:rsidRDefault="00AA6B41">
      <w:pPr>
        <w:spacing w:before="26" w:after="0"/>
        <w:ind w:left="373"/>
      </w:pPr>
      <w:r>
        <w:rPr>
          <w:color w:val="000000"/>
        </w:rPr>
        <w:t>2) w przypadku świadczeniobior</w:t>
      </w:r>
      <w:r>
        <w:rPr>
          <w:color w:val="000000"/>
        </w:rPr>
        <w:t>ców z przewlekłą niewydolnością oddechową, wymagających stosowania nieinwazyjnej wentylacji mechanicznej, której czas trwania wynosi powyżej 16 godzin na dobę, w przypadku świadczeniobiorców z przewlekłą niewydolnością oddechową na podłożu chorób nerwowo-m</w:t>
      </w:r>
      <w:r>
        <w:rPr>
          <w:color w:val="000000"/>
        </w:rPr>
        <w:t>ięśniowych oraz w przypadku dzieci i młodzieży do ukończenia 18. roku życia bez względu na czas trwania nieinwazyjnej wentylacji mechanicznej, świadczenia opieki zdrowotnej udzielane przez lekarza, pielęgniarkę oraz osobę, o której mowa w lp. 1 lit. A, w c</w:t>
      </w:r>
      <w:r>
        <w:rPr>
          <w:color w:val="000000"/>
        </w:rPr>
        <w:t>zęści Pozostały personel pkt 1 załącznika nr 4 do rozporządzenia;</w:t>
      </w:r>
    </w:p>
    <w:p w:rsidR="000F1D43" w:rsidRDefault="00AA6B41">
      <w:pPr>
        <w:spacing w:before="26" w:after="0"/>
        <w:ind w:left="373"/>
      </w:pPr>
      <w:r>
        <w:rPr>
          <w:color w:val="000000"/>
        </w:rPr>
        <w:t xml:space="preserve">3) w przypadku świadczeniobiorców z przewlekłą niewydolnością oddechową, wymagających stosowania nieinwazyjnej wentylacji mechanicznej, której czas trwania wynosi od 8 do 16 godzin na dobę, </w:t>
      </w:r>
      <w:r>
        <w:rPr>
          <w:color w:val="000000"/>
        </w:rPr>
        <w:t>świadczenia opieki zdrowotnej udzielane przez lekarza, pielęgniarkę oraz osobę, o której mowa w lp. 1 lit. A, w części Pozostały personel pkt 1 załącznika nr 4 do rozporządzenia;</w:t>
      </w:r>
    </w:p>
    <w:p w:rsidR="000F1D43" w:rsidRDefault="00AA6B41">
      <w:pPr>
        <w:spacing w:before="26" w:after="0"/>
        <w:ind w:left="373"/>
      </w:pPr>
      <w:r>
        <w:rPr>
          <w:color w:val="000000"/>
        </w:rPr>
        <w:t xml:space="preserve">4) w przypadku świadczeniobiorców z przewlekłą niewydolnością oddechową, </w:t>
      </w:r>
      <w:r>
        <w:rPr>
          <w:color w:val="000000"/>
        </w:rPr>
        <w:t>wymagających stosowania nieinwazyjnej wentylacji mechanicznej, której czas trwania wynosi poniżej 8 godzin na dobę, świadczenia opieki zdrowotnej udzielane przez lekarza i pielęgniarkę;</w:t>
      </w:r>
    </w:p>
    <w:p w:rsidR="000F1D43" w:rsidRDefault="00AA6B41">
      <w:pPr>
        <w:spacing w:before="26" w:after="0"/>
        <w:ind w:left="373"/>
      </w:pPr>
      <w:r>
        <w:rPr>
          <w:color w:val="000000"/>
        </w:rPr>
        <w:t>5) badania diagnostyczne umożliwiające właściwą terapię oddechową w wa</w:t>
      </w:r>
      <w:r>
        <w:rPr>
          <w:color w:val="000000"/>
        </w:rPr>
        <w:t>runkach domowych, w szczególności:</w:t>
      </w:r>
    </w:p>
    <w:p w:rsidR="000F1D43" w:rsidRDefault="00AA6B41">
      <w:pPr>
        <w:spacing w:after="0"/>
        <w:ind w:left="746"/>
      </w:pPr>
      <w:r>
        <w:rPr>
          <w:color w:val="000000"/>
        </w:rPr>
        <w:t>a) badania obrazowe, w tym RTG i USG - w pełnym zakresie,</w:t>
      </w:r>
    </w:p>
    <w:p w:rsidR="000F1D43" w:rsidRDefault="00AA6B41">
      <w:pPr>
        <w:spacing w:after="0"/>
        <w:ind w:left="746"/>
      </w:pPr>
      <w:r>
        <w:rPr>
          <w:color w:val="000000"/>
        </w:rPr>
        <w:t xml:space="preserve">b) badania równowagi kwasowo-zasadowej krwi i gazów oddechowych w </w:t>
      </w:r>
      <w:proofErr w:type="spellStart"/>
      <w:r>
        <w:rPr>
          <w:color w:val="000000"/>
        </w:rPr>
        <w:t>arterializowanej</w:t>
      </w:r>
      <w:proofErr w:type="spellEnd"/>
      <w:r>
        <w:rPr>
          <w:color w:val="000000"/>
        </w:rPr>
        <w:t xml:space="preserve"> krwi kapilarnej.</w:t>
      </w:r>
    </w:p>
    <w:p w:rsidR="000F1D43" w:rsidRDefault="00AA6B41">
      <w:pPr>
        <w:spacing w:before="26" w:after="0"/>
      </w:pPr>
      <w:r>
        <w:rPr>
          <w:color w:val="000000"/>
        </w:rPr>
        <w:t>3.  Do obowiązków zespołu, o którym mowa w § 6 pkt 1, należy wy</w:t>
      </w:r>
      <w:r>
        <w:rPr>
          <w:color w:val="000000"/>
        </w:rPr>
        <w:t>posażenie świadczeniobiorców w sprzęt, którego wykaz określa lp. 2 lit. A, w części Sprzęt medyczny i pomocniczy pkt 1 i 2 załącznika nr 4 do rozporządzenia.</w:t>
      </w:r>
    </w:p>
    <w:p w:rsidR="000F1D43" w:rsidRDefault="00AA6B41">
      <w:pPr>
        <w:spacing w:before="26" w:after="0"/>
      </w:pPr>
      <w:r>
        <w:rPr>
          <w:color w:val="000000"/>
        </w:rPr>
        <w:t>4.  Warunkami realizacji świadczeń gwarantowanych, o których mowa w § 6 pkt 1, są:</w:t>
      </w:r>
    </w:p>
    <w:p w:rsidR="000F1D43" w:rsidRDefault="00AA6B41">
      <w:pPr>
        <w:spacing w:before="26" w:after="0"/>
        <w:ind w:left="373"/>
      </w:pPr>
      <w:r>
        <w:rPr>
          <w:color w:val="000000"/>
        </w:rPr>
        <w:t>1) ukończenie i</w:t>
      </w:r>
      <w:r>
        <w:rPr>
          <w:color w:val="000000"/>
        </w:rPr>
        <w:t xml:space="preserve"> udokumentowanie leczenia przyczynowego;</w:t>
      </w:r>
    </w:p>
    <w:p w:rsidR="000F1D43" w:rsidRDefault="00AA6B41">
      <w:pPr>
        <w:spacing w:before="26" w:after="0"/>
        <w:ind w:left="373"/>
      </w:pPr>
      <w:r>
        <w:rPr>
          <w:color w:val="000000"/>
        </w:rPr>
        <w:t>2) wykonanie niezbędnych badań diagnostycznych, uzasadniających rozpoznanie i potwierdzających niemożność stosowania innej terapii niż ciągła lub okresowa wentylacja mechaniczna;</w:t>
      </w:r>
    </w:p>
    <w:p w:rsidR="000F1D43" w:rsidRDefault="00AA6B41">
      <w:pPr>
        <w:spacing w:before="26" w:after="0"/>
        <w:ind w:left="373"/>
      </w:pPr>
      <w:r>
        <w:rPr>
          <w:color w:val="000000"/>
        </w:rPr>
        <w:t xml:space="preserve">3) nieobjęcie udzielaniem świadczeń </w:t>
      </w:r>
      <w:r>
        <w:rPr>
          <w:color w:val="000000"/>
        </w:rPr>
        <w:t>gwarantowanych w zakresie opieki paliatywnej i hospicyjnej lub realizowanych przez pielęgniarkę opieki długoterminowej domowej;</w:t>
      </w:r>
    </w:p>
    <w:p w:rsidR="000F1D43" w:rsidRDefault="00AA6B41">
      <w:pPr>
        <w:spacing w:before="26" w:after="0"/>
        <w:ind w:left="373"/>
      </w:pPr>
      <w:r>
        <w:rPr>
          <w:color w:val="000000"/>
        </w:rPr>
        <w:t xml:space="preserve">4) nieobjęcie udzielaniem świadczeń gwarantowanych w zakresie zaopatrzenia w wyroby medyczne będące przedmiotami ortopedycznymi </w:t>
      </w:r>
      <w:r>
        <w:rPr>
          <w:color w:val="000000"/>
        </w:rPr>
        <w:t>(leczenie obturacyjnego lub centralnego bezdechu sennego za pomocą protezy powietrznej - aparat do leczenia obturacyjnego bezdechu sennego).</w:t>
      </w:r>
    </w:p>
    <w:p w:rsidR="000F1D43" w:rsidRDefault="00AA6B41">
      <w:pPr>
        <w:spacing w:before="26" w:after="0"/>
      </w:pPr>
      <w:r>
        <w:rPr>
          <w:b/>
          <w:color w:val="000000"/>
        </w:rPr>
        <w:t xml:space="preserve">§  8.  </w:t>
      </w:r>
      <w:r>
        <w:rPr>
          <w:color w:val="000000"/>
        </w:rPr>
        <w:t>Świadczenia gwarantowane, o których mowa w § 6 pkt 1, są udzielane na podstawie skierowania lekarza ubezpiec</w:t>
      </w:r>
      <w:r>
        <w:rPr>
          <w:color w:val="000000"/>
        </w:rPr>
        <w:t>zenia zdrowotnego, do którego dołącza się:</w:t>
      </w:r>
    </w:p>
    <w:p w:rsidR="000F1D43" w:rsidRDefault="00AA6B41">
      <w:pPr>
        <w:spacing w:before="26" w:after="0"/>
        <w:ind w:left="373"/>
      </w:pPr>
      <w:r>
        <w:rPr>
          <w:color w:val="000000"/>
        </w:rPr>
        <w:t>1) kartę informacyjną leczenia szpitalnego;</w:t>
      </w:r>
    </w:p>
    <w:p w:rsidR="000F1D43" w:rsidRDefault="00AA6B41">
      <w:pPr>
        <w:spacing w:before="26" w:after="0"/>
        <w:ind w:left="373"/>
      </w:pPr>
      <w:r>
        <w:rPr>
          <w:color w:val="000000"/>
        </w:rPr>
        <w:t>2) wyniki badań świadczeniobiorcy;</w:t>
      </w:r>
    </w:p>
    <w:p w:rsidR="000F1D43" w:rsidRDefault="00AA6B41">
      <w:pPr>
        <w:spacing w:before="26" w:after="0"/>
        <w:ind w:left="373"/>
      </w:pPr>
      <w:r>
        <w:rPr>
          <w:color w:val="000000"/>
        </w:rPr>
        <w:t>3) kwalifikację do objęcia opieką w warunkach domowych:</w:t>
      </w:r>
    </w:p>
    <w:p w:rsidR="000F1D43" w:rsidRDefault="00AA6B41">
      <w:pPr>
        <w:spacing w:after="0"/>
        <w:ind w:left="746"/>
      </w:pPr>
      <w:r>
        <w:rPr>
          <w:color w:val="000000"/>
        </w:rPr>
        <w:t>a) w przypadku świadczeniobiorców z przewlekłą niewydolnością oddechową, wymag</w:t>
      </w:r>
      <w:r>
        <w:rPr>
          <w:color w:val="000000"/>
        </w:rPr>
        <w:t>ających stosowania inwazyjnej wentylacji mechanicznej - wydaną przez lekarza specjalistę anestezjologii i intensywnej terapii zatrudnionego w szpitalu, w którym zakończono leczenie świadczeniobiorcy,</w:t>
      </w:r>
    </w:p>
    <w:p w:rsidR="000F1D43" w:rsidRDefault="00AA6B41">
      <w:pPr>
        <w:spacing w:after="0"/>
        <w:ind w:left="746"/>
      </w:pPr>
      <w:r>
        <w:rPr>
          <w:color w:val="000000"/>
        </w:rPr>
        <w:t>b) w przypadku świadczeniobiorców z przewlekłą niewydoln</w:t>
      </w:r>
      <w:r>
        <w:rPr>
          <w:color w:val="000000"/>
        </w:rPr>
        <w:t>ością oddechową, wymagających stosowania nieinwazyjnej wentylacji mechanicznej - wydaną przez lekarza specjalistę anestezjologii i intensywnej terapii lub lekarza specjalistę chorób płuc zatrudnionego w szpitalu, w którym zakończono leczenie świadczeniobio</w:t>
      </w:r>
      <w:r>
        <w:rPr>
          <w:color w:val="000000"/>
        </w:rPr>
        <w:t>rcy.</w:t>
      </w:r>
    </w:p>
    <w:p w:rsidR="000F1D43" w:rsidRDefault="00AA6B41">
      <w:pPr>
        <w:spacing w:before="26" w:after="0"/>
      </w:pPr>
      <w:r>
        <w:rPr>
          <w:b/>
          <w:color w:val="000000"/>
        </w:rPr>
        <w:t xml:space="preserve">§  9.  </w:t>
      </w:r>
    </w:p>
    <w:p w:rsidR="000F1D43" w:rsidRDefault="00AA6B41">
      <w:pPr>
        <w:spacing w:before="26" w:after="0"/>
      </w:pPr>
      <w:r>
        <w:rPr>
          <w:color w:val="000000"/>
        </w:rPr>
        <w:t>1.  Świadczenia gwarantowane, o których mowa w § 6 pkt 2, obejmują:</w:t>
      </w:r>
    </w:p>
    <w:p w:rsidR="000F1D43" w:rsidRDefault="00AA6B41">
      <w:pPr>
        <w:spacing w:before="26" w:after="0"/>
        <w:ind w:left="373"/>
      </w:pPr>
      <w:r>
        <w:rPr>
          <w:color w:val="000000"/>
        </w:rPr>
        <w:t>1) świadczenia udzielane przez pielęgniarkę;</w:t>
      </w:r>
    </w:p>
    <w:p w:rsidR="000F1D43" w:rsidRDefault="00AA6B41">
      <w:pPr>
        <w:spacing w:before="26" w:after="0"/>
        <w:ind w:left="373"/>
      </w:pPr>
      <w:r>
        <w:rPr>
          <w:color w:val="000000"/>
        </w:rPr>
        <w:t xml:space="preserve">2) przygotowanie świadczeniobiorcy i jego rodziny do samoopieki i </w:t>
      </w:r>
      <w:proofErr w:type="spellStart"/>
      <w:r>
        <w:rPr>
          <w:color w:val="000000"/>
        </w:rPr>
        <w:t>samopielęgnacji</w:t>
      </w:r>
      <w:proofErr w:type="spellEnd"/>
      <w:r>
        <w:rPr>
          <w:color w:val="000000"/>
        </w:rPr>
        <w:t>, w tym kształtowanie umiejętności w zakresie rad</w:t>
      </w:r>
      <w:r>
        <w:rPr>
          <w:color w:val="000000"/>
        </w:rPr>
        <w:t>zenia sobie z niesprawnością;</w:t>
      </w:r>
    </w:p>
    <w:p w:rsidR="000F1D43" w:rsidRDefault="00AA6B41">
      <w:pPr>
        <w:spacing w:before="26" w:after="0"/>
        <w:ind w:left="373"/>
      </w:pPr>
      <w:r>
        <w:rPr>
          <w:color w:val="000000"/>
        </w:rPr>
        <w:t>3) świadczenia pielęgnacyjne, zgodnie z procesem pielęgnowania;</w:t>
      </w:r>
    </w:p>
    <w:p w:rsidR="000F1D43" w:rsidRDefault="00AA6B41">
      <w:pPr>
        <w:spacing w:before="26" w:after="0"/>
        <w:ind w:left="373"/>
      </w:pPr>
      <w:r>
        <w:rPr>
          <w:color w:val="000000"/>
        </w:rPr>
        <w:t>4) edukację zdrowotną świadczeniobiorcy oraz członków jego rodziny;</w:t>
      </w:r>
    </w:p>
    <w:p w:rsidR="000F1D43" w:rsidRDefault="00AA6B41">
      <w:pPr>
        <w:spacing w:before="26" w:after="0"/>
        <w:ind w:left="373"/>
      </w:pPr>
      <w:r>
        <w:rPr>
          <w:color w:val="000000"/>
        </w:rPr>
        <w:t>5) pomoc w rozwiązywaniu problemów zdrowotnych związanych z samodzielnym funkcjonowaniem w śro</w:t>
      </w:r>
      <w:r>
        <w:rPr>
          <w:color w:val="000000"/>
        </w:rPr>
        <w:t>dowisku domowym;</w:t>
      </w:r>
    </w:p>
    <w:p w:rsidR="000F1D43" w:rsidRDefault="00AA6B41">
      <w:pPr>
        <w:spacing w:before="26" w:after="0"/>
        <w:ind w:left="373"/>
      </w:pPr>
      <w:r>
        <w:rPr>
          <w:color w:val="000000"/>
        </w:rPr>
        <w:t>6) pomoc w pozyskiwaniu sprzętu medycznego i rehabilitacyjnego niezbędnego do właściwej pielęgnacji i rehabilitacji świadczeniobiorcy w domu.</w:t>
      </w:r>
    </w:p>
    <w:p w:rsidR="000F1D43" w:rsidRDefault="00AA6B41">
      <w:pPr>
        <w:spacing w:before="26" w:after="0"/>
      </w:pPr>
      <w:r>
        <w:rPr>
          <w:color w:val="000000"/>
        </w:rPr>
        <w:t xml:space="preserve">2.  Świadczenia gwarantowane są udzielane świadczeniobiorcy, który w ocenie skalą </w:t>
      </w:r>
      <w:proofErr w:type="spellStart"/>
      <w:r>
        <w:rPr>
          <w:color w:val="000000"/>
        </w:rPr>
        <w:t>Barthel</w:t>
      </w:r>
      <w:proofErr w:type="spellEnd"/>
      <w:r>
        <w:rPr>
          <w:color w:val="000000"/>
        </w:rPr>
        <w:t xml:space="preserve"> otrzyma</w:t>
      </w:r>
      <w:r>
        <w:rPr>
          <w:color w:val="000000"/>
        </w:rPr>
        <w:t>ł 40 punktów lub mniej.</w:t>
      </w:r>
    </w:p>
    <w:p w:rsidR="000F1D43" w:rsidRDefault="00AA6B41">
      <w:pPr>
        <w:spacing w:before="26" w:after="0"/>
      </w:pPr>
      <w:r>
        <w:rPr>
          <w:color w:val="000000"/>
        </w:rPr>
        <w:t>3.  Warunkami objęcia świadczeniobiorcy pielęgniarską opieką długoterminową domową są:</w:t>
      </w:r>
    </w:p>
    <w:p w:rsidR="000F1D43" w:rsidRDefault="00AA6B41">
      <w:pPr>
        <w:spacing w:before="26" w:after="0"/>
        <w:ind w:left="373"/>
      </w:pPr>
      <w:r>
        <w:rPr>
          <w:color w:val="000000"/>
        </w:rPr>
        <w:t>1) nieobjęcie opieką przez hospicjum domowe;</w:t>
      </w:r>
    </w:p>
    <w:p w:rsidR="000F1D43" w:rsidRDefault="00AA6B41">
      <w:pPr>
        <w:spacing w:before="26" w:after="0"/>
        <w:ind w:left="373"/>
      </w:pPr>
      <w:r>
        <w:rPr>
          <w:color w:val="000000"/>
        </w:rPr>
        <w:t xml:space="preserve">2) nieobjęcie opieką przez inny zakład opiekuńczy udzielający świadczeń gwarantowanych w warunkach </w:t>
      </w:r>
      <w:r>
        <w:rPr>
          <w:color w:val="000000"/>
        </w:rPr>
        <w:t>stacjonarnych;</w:t>
      </w:r>
    </w:p>
    <w:p w:rsidR="000F1D43" w:rsidRDefault="00AA6B41">
      <w:pPr>
        <w:spacing w:before="26" w:after="0"/>
        <w:ind w:left="373"/>
      </w:pPr>
      <w:r>
        <w:rPr>
          <w:color w:val="000000"/>
        </w:rPr>
        <w:t>3) nieobjęcie opieką przez zespół długoterminowej opieki domowej dla dorosłych, dzieci i młodzieży wentylowanych mechanicznie;</w:t>
      </w:r>
    </w:p>
    <w:p w:rsidR="000F1D43" w:rsidRDefault="00AA6B41">
      <w:pPr>
        <w:spacing w:before="26" w:after="0"/>
        <w:ind w:left="373"/>
      </w:pPr>
      <w:r>
        <w:rPr>
          <w:color w:val="000000"/>
        </w:rPr>
        <w:t>4) niepozostawanie w ostrej fazie choroby psychicznej.</w:t>
      </w:r>
    </w:p>
    <w:p w:rsidR="000F1D43" w:rsidRDefault="00AA6B41">
      <w:pPr>
        <w:spacing w:before="26" w:after="0"/>
      </w:pPr>
      <w:r>
        <w:rPr>
          <w:b/>
          <w:color w:val="000000"/>
        </w:rPr>
        <w:t xml:space="preserve">§  10.  </w:t>
      </w:r>
    </w:p>
    <w:p w:rsidR="000F1D43" w:rsidRDefault="00AA6B41">
      <w:pPr>
        <w:spacing w:before="26" w:after="0"/>
      </w:pPr>
      <w:r>
        <w:rPr>
          <w:color w:val="000000"/>
        </w:rPr>
        <w:t>1.  Świadczenia gwarantowane, o których mowa w § 6</w:t>
      </w:r>
      <w:r>
        <w:rPr>
          <w:color w:val="000000"/>
        </w:rPr>
        <w:t xml:space="preserve"> pkt 2, są udzielane na podstawie skierowania lekarza ubezpieczenia zdrowotnego, do którego dołącza się kartę oceny świadczeniobiorcy do objęcia pielęgniarską opieką długoterminową domową.</w:t>
      </w:r>
    </w:p>
    <w:p w:rsidR="000F1D43" w:rsidRDefault="00AA6B41">
      <w:pPr>
        <w:spacing w:before="26" w:after="0"/>
      </w:pPr>
      <w:r>
        <w:rPr>
          <w:color w:val="000000"/>
        </w:rPr>
        <w:t>2.  Oceny świadczeniobiorcy dokonuje:</w:t>
      </w:r>
    </w:p>
    <w:p w:rsidR="000F1D43" w:rsidRDefault="00AA6B41">
      <w:pPr>
        <w:spacing w:before="26" w:after="0"/>
        <w:ind w:left="373"/>
      </w:pPr>
      <w:r>
        <w:rPr>
          <w:color w:val="000000"/>
        </w:rPr>
        <w:t>1) w dniu skierowania świadcz</w:t>
      </w:r>
      <w:r>
        <w:rPr>
          <w:color w:val="000000"/>
        </w:rPr>
        <w:t>eniobiorcy do objęcia pielęgniarską opieką długoterminową domową - lekarz ubezpieczenia zdrowotnego i pielęgniarka ubezpieczenia zdrowotnego,</w:t>
      </w:r>
    </w:p>
    <w:p w:rsidR="000F1D43" w:rsidRDefault="00AA6B41">
      <w:pPr>
        <w:spacing w:before="26" w:after="0"/>
        <w:ind w:left="373"/>
      </w:pPr>
      <w:r>
        <w:rPr>
          <w:color w:val="000000"/>
        </w:rPr>
        <w:t>2) na koniec każdego miesiąca - pielęgniarka opieki długoterminowej domowej, o której mowa w lp. 2 lit. B, w częśc</w:t>
      </w:r>
      <w:r>
        <w:rPr>
          <w:color w:val="000000"/>
        </w:rPr>
        <w:t>i Pielęgniarka, załącznika nr 4 do rozporządzenia</w:t>
      </w:r>
    </w:p>
    <w:p w:rsidR="000F1D43" w:rsidRDefault="00AA6B41">
      <w:pPr>
        <w:spacing w:before="25" w:after="0"/>
        <w:jc w:val="both"/>
      </w:pPr>
      <w:r>
        <w:rPr>
          <w:color w:val="000000"/>
        </w:rPr>
        <w:t>- za pomocą karty oceny, której wzór określa załącznik nr 3 do rozporządzenia.</w:t>
      </w:r>
    </w:p>
    <w:p w:rsidR="000F1D43" w:rsidRDefault="00AA6B41">
      <w:pPr>
        <w:spacing w:before="26" w:after="240"/>
      </w:pPr>
      <w:r>
        <w:rPr>
          <w:b/>
          <w:color w:val="000000"/>
        </w:rPr>
        <w:t xml:space="preserve">§  11.  </w:t>
      </w:r>
      <w:r>
        <w:rPr>
          <w:color w:val="000000"/>
        </w:rPr>
        <w:t>Warunki realizacji świadczeń gwarantowanych określa załącznik nr 4 do rozporządzenia.</w:t>
      </w:r>
    </w:p>
    <w:p w:rsidR="000F1D43" w:rsidRDefault="00AA6B41">
      <w:pPr>
        <w:spacing w:before="26" w:after="0"/>
      </w:pPr>
      <w:r>
        <w:rPr>
          <w:b/>
          <w:color w:val="000000"/>
        </w:rPr>
        <w:t xml:space="preserve">§  12.  </w:t>
      </w:r>
    </w:p>
    <w:p w:rsidR="000F1D43" w:rsidRDefault="00AA6B41">
      <w:pPr>
        <w:spacing w:before="26" w:after="0"/>
      </w:pPr>
      <w:r>
        <w:rPr>
          <w:color w:val="000000"/>
        </w:rPr>
        <w:t>1.  Przepisy rozporządze</w:t>
      </w:r>
      <w:r>
        <w:rPr>
          <w:color w:val="000000"/>
        </w:rPr>
        <w:t>nia stosuje się do świadczeń gwarantowanych udzielanych od dnia 1 stycznia 2014 r.</w:t>
      </w:r>
    </w:p>
    <w:p w:rsidR="000F1D43" w:rsidRDefault="00AA6B41">
      <w:pPr>
        <w:spacing w:before="26" w:after="0"/>
      </w:pPr>
      <w:r>
        <w:rPr>
          <w:color w:val="000000"/>
        </w:rPr>
        <w:t>2.  Do świadczeń gwarantowanych udzielanych przed dniem 1 stycznia 2014 r. stosuje się przepisy dotychczasowe.</w:t>
      </w:r>
    </w:p>
    <w:p w:rsidR="000F1D43" w:rsidRDefault="00AA6B41">
      <w:pPr>
        <w:spacing w:before="26" w:after="240"/>
      </w:pPr>
      <w:r>
        <w:rPr>
          <w:b/>
          <w:color w:val="000000"/>
        </w:rPr>
        <w:t xml:space="preserve">§  13.  </w:t>
      </w:r>
      <w:r>
        <w:rPr>
          <w:color w:val="000000"/>
        </w:rPr>
        <w:t xml:space="preserve">Rozporządzenie wchodzi w życie po upływie 14 dni od dnia ogłoszenia. </w:t>
      </w:r>
      <w:r>
        <w:rPr>
          <w:color w:val="000000"/>
          <w:vertAlign w:val="superscript"/>
        </w:rPr>
        <w:t>2</w:t>
      </w:r>
      <w:r>
        <w:rPr>
          <w:color w:val="000000"/>
        </w:rPr>
        <w:t xml:space="preserve"> </w:t>
      </w:r>
    </w:p>
    <w:p w:rsidR="000F1D43" w:rsidRDefault="000F1D43">
      <w:pPr>
        <w:spacing w:after="0"/>
      </w:pPr>
    </w:p>
    <w:p w:rsidR="000F1D43" w:rsidRDefault="00AA6B41">
      <w:pPr>
        <w:spacing w:before="80" w:after="0"/>
        <w:jc w:val="center"/>
      </w:pPr>
      <w:r>
        <w:rPr>
          <w:b/>
          <w:color w:val="000000"/>
        </w:rPr>
        <w:t xml:space="preserve">ZAŁĄCZNIKI </w:t>
      </w:r>
    </w:p>
    <w:p w:rsidR="000F1D43" w:rsidRDefault="000F1D43">
      <w:pPr>
        <w:spacing w:after="0"/>
      </w:pPr>
    </w:p>
    <w:p w:rsidR="000F1D43" w:rsidRDefault="00AA6B41">
      <w:pPr>
        <w:spacing w:before="80" w:after="0"/>
        <w:jc w:val="center"/>
      </w:pPr>
      <w:r>
        <w:rPr>
          <w:b/>
          <w:color w:val="000000"/>
        </w:rPr>
        <w:t xml:space="preserve">ZAŁĄCZNIK Nr  1 </w:t>
      </w:r>
    </w:p>
    <w:p w:rsidR="000F1D43" w:rsidRDefault="00AA6B41">
      <w:pPr>
        <w:spacing w:before="25" w:after="0"/>
        <w:jc w:val="center"/>
      </w:pPr>
      <w:r>
        <w:rPr>
          <w:b/>
          <w:color w:val="000000"/>
        </w:rPr>
        <w:t>WYROBY MEDYCZNE STOSOWANE PRZY UDZIELANIU ŚWIADCZEŃ GWARANTOWANYCH W ZAKŁADZIE OPIEKUŃCZYM</w:t>
      </w:r>
    </w:p>
    <w:p w:rsidR="000F1D43" w:rsidRDefault="00AA6B41">
      <w:pPr>
        <w:spacing w:after="0"/>
        <w:jc w:val="center"/>
      </w:pPr>
      <w:r>
        <w:rPr>
          <w:color w:val="000000"/>
        </w:rPr>
        <w:t>WYROBY MEDYCZNE STOSOWANE PRZY UDZIELANIU ŚWIADCZEŃ GWARANTOWA</w:t>
      </w:r>
      <w:r>
        <w:rPr>
          <w:color w:val="000000"/>
        </w:rPr>
        <w:t>NYCH</w:t>
      </w:r>
    </w:p>
    <w:p w:rsidR="000F1D43" w:rsidRDefault="00AA6B41">
      <w:pPr>
        <w:spacing w:before="25" w:after="0"/>
        <w:jc w:val="center"/>
      </w:pPr>
      <w:r>
        <w:rPr>
          <w:color w:val="000000"/>
        </w:rPr>
        <w:t>W ZAKŁADZIE OPIEKUŃCZYM</w:t>
      </w:r>
    </w:p>
    <w:p w:rsidR="000F1D43" w:rsidRDefault="00AA6B41">
      <w:pPr>
        <w:spacing w:before="25" w:after="0"/>
      </w:pPr>
      <w:r>
        <w:rPr>
          <w:color w:val="000000"/>
        </w:rPr>
        <w:t>1) kule;</w:t>
      </w:r>
    </w:p>
    <w:p w:rsidR="000F1D43" w:rsidRDefault="00AA6B41">
      <w:pPr>
        <w:spacing w:before="25" w:after="0"/>
      </w:pPr>
      <w:r>
        <w:rPr>
          <w:color w:val="000000"/>
        </w:rPr>
        <w:t>2) laski;</w:t>
      </w:r>
    </w:p>
    <w:p w:rsidR="000F1D43" w:rsidRDefault="00AA6B41">
      <w:pPr>
        <w:spacing w:before="25" w:after="0"/>
      </w:pPr>
      <w:r>
        <w:rPr>
          <w:color w:val="000000"/>
        </w:rPr>
        <w:t>3) trójnogi;</w:t>
      </w:r>
    </w:p>
    <w:p w:rsidR="000F1D43" w:rsidRDefault="00AA6B41">
      <w:pPr>
        <w:spacing w:before="25" w:after="0"/>
      </w:pPr>
      <w:r>
        <w:rPr>
          <w:color w:val="000000"/>
        </w:rPr>
        <w:t>4) czwórnogi;</w:t>
      </w:r>
    </w:p>
    <w:p w:rsidR="000F1D43" w:rsidRDefault="00AA6B41">
      <w:pPr>
        <w:spacing w:before="25" w:after="0"/>
      </w:pPr>
      <w:r>
        <w:rPr>
          <w:color w:val="000000"/>
        </w:rPr>
        <w:t>5) balkoniki;</w:t>
      </w:r>
    </w:p>
    <w:p w:rsidR="000F1D43" w:rsidRDefault="00AA6B41">
      <w:pPr>
        <w:spacing w:before="25" w:after="0"/>
      </w:pPr>
      <w:r>
        <w:rPr>
          <w:color w:val="000000"/>
        </w:rPr>
        <w:t>6) podpórki;</w:t>
      </w:r>
    </w:p>
    <w:p w:rsidR="000F1D43" w:rsidRDefault="00AA6B41">
      <w:pPr>
        <w:spacing w:before="25" w:after="0"/>
      </w:pPr>
      <w:r>
        <w:rPr>
          <w:color w:val="000000"/>
        </w:rPr>
        <w:t>7) wózki inwalidzkie;</w:t>
      </w:r>
    </w:p>
    <w:p w:rsidR="000F1D43" w:rsidRDefault="00AA6B41">
      <w:pPr>
        <w:spacing w:before="25" w:after="0"/>
      </w:pPr>
      <w:r>
        <w:rPr>
          <w:color w:val="000000"/>
        </w:rPr>
        <w:t>8) przedmioty pionizujące;</w:t>
      </w:r>
    </w:p>
    <w:p w:rsidR="000F1D43" w:rsidRDefault="00AA6B41">
      <w:pPr>
        <w:spacing w:before="25" w:after="0"/>
      </w:pPr>
      <w:r>
        <w:rPr>
          <w:color w:val="000000"/>
        </w:rPr>
        <w:t>9) cewniki;</w:t>
      </w:r>
    </w:p>
    <w:p w:rsidR="000F1D43" w:rsidRDefault="00AA6B41">
      <w:pPr>
        <w:spacing w:before="25" w:after="0"/>
      </w:pPr>
      <w:r>
        <w:rPr>
          <w:color w:val="000000"/>
        </w:rPr>
        <w:t>10) worki na mocz;</w:t>
      </w:r>
    </w:p>
    <w:p w:rsidR="000F1D43" w:rsidRDefault="00AA6B41">
      <w:pPr>
        <w:spacing w:before="25" w:after="0"/>
      </w:pPr>
      <w:r>
        <w:rPr>
          <w:color w:val="000000"/>
        </w:rPr>
        <w:t xml:space="preserve">11) sprzęt </w:t>
      </w:r>
      <w:proofErr w:type="spellStart"/>
      <w:r>
        <w:rPr>
          <w:color w:val="000000"/>
        </w:rPr>
        <w:t>stomijny</w:t>
      </w:r>
      <w:proofErr w:type="spellEnd"/>
      <w:r>
        <w:rPr>
          <w:color w:val="000000"/>
        </w:rPr>
        <w:t>;</w:t>
      </w:r>
    </w:p>
    <w:p w:rsidR="000F1D43" w:rsidRDefault="00AA6B41">
      <w:pPr>
        <w:spacing w:before="25" w:after="0"/>
      </w:pPr>
      <w:r>
        <w:rPr>
          <w:color w:val="000000"/>
        </w:rPr>
        <w:t xml:space="preserve">12) </w:t>
      </w:r>
      <w:proofErr w:type="spellStart"/>
      <w:r>
        <w:rPr>
          <w:color w:val="000000"/>
        </w:rPr>
        <w:t>pieluchomajtki</w:t>
      </w:r>
      <w:proofErr w:type="spellEnd"/>
      <w:r>
        <w:rPr>
          <w:color w:val="000000"/>
        </w:rPr>
        <w:t xml:space="preserve"> i ich zamienniki;</w:t>
      </w:r>
    </w:p>
    <w:p w:rsidR="000F1D43" w:rsidRDefault="00AA6B41">
      <w:pPr>
        <w:spacing w:before="25" w:after="0"/>
      </w:pPr>
      <w:r>
        <w:rPr>
          <w:color w:val="000000"/>
        </w:rPr>
        <w:t xml:space="preserve">13) pieluchy </w:t>
      </w:r>
      <w:r>
        <w:rPr>
          <w:color w:val="000000"/>
        </w:rPr>
        <w:t>anatomiczne i ich zamienniki;</w:t>
      </w:r>
    </w:p>
    <w:p w:rsidR="000F1D43" w:rsidRDefault="00AA6B41">
      <w:pPr>
        <w:spacing w:before="25" w:after="0"/>
      </w:pPr>
      <w:r>
        <w:rPr>
          <w:color w:val="000000"/>
        </w:rPr>
        <w:t xml:space="preserve">14) rurki </w:t>
      </w:r>
      <w:proofErr w:type="spellStart"/>
      <w:r>
        <w:rPr>
          <w:color w:val="000000"/>
        </w:rPr>
        <w:t>tracheostomijne</w:t>
      </w:r>
      <w:proofErr w:type="spellEnd"/>
      <w:r>
        <w:rPr>
          <w:color w:val="000000"/>
        </w:rPr>
        <w:t>;</w:t>
      </w:r>
    </w:p>
    <w:p w:rsidR="000F1D43" w:rsidRDefault="00AA6B41">
      <w:pPr>
        <w:spacing w:before="25" w:after="0"/>
      </w:pPr>
      <w:r>
        <w:rPr>
          <w:color w:val="000000"/>
        </w:rPr>
        <w:t>15) materace przeciwodleżynowe zmiennociśnieniowe;</w:t>
      </w:r>
    </w:p>
    <w:p w:rsidR="000F1D43" w:rsidRDefault="00AA6B41">
      <w:pPr>
        <w:spacing w:before="25" w:after="0"/>
      </w:pPr>
      <w:r>
        <w:rPr>
          <w:color w:val="000000"/>
        </w:rPr>
        <w:t>16) inne materace przeciwodleżynowe.</w:t>
      </w:r>
    </w:p>
    <w:p w:rsidR="000F1D43" w:rsidRDefault="000F1D43">
      <w:pPr>
        <w:spacing w:after="0"/>
      </w:pPr>
    </w:p>
    <w:p w:rsidR="000F1D43" w:rsidRDefault="00AA6B41">
      <w:pPr>
        <w:spacing w:before="80" w:after="0"/>
        <w:jc w:val="center"/>
      </w:pPr>
      <w:r>
        <w:rPr>
          <w:b/>
          <w:color w:val="000000"/>
        </w:rPr>
        <w:t xml:space="preserve">ZAŁĄCZNIK Nr  2  </w:t>
      </w:r>
      <w:r>
        <w:rPr>
          <w:b/>
          <w:color w:val="000000"/>
          <w:vertAlign w:val="superscript"/>
        </w:rPr>
        <w:t>3</w:t>
      </w:r>
      <w:r>
        <w:rPr>
          <w:b/>
          <w:color w:val="000000"/>
        </w:rPr>
        <w:t xml:space="preserve">   </w:t>
      </w:r>
    </w:p>
    <w:p w:rsidR="000F1D43" w:rsidRDefault="00AA6B41">
      <w:pPr>
        <w:spacing w:after="0"/>
        <w:jc w:val="center"/>
      </w:pPr>
      <w:r>
        <w:rPr>
          <w:color w:val="000000"/>
        </w:rPr>
        <w:t>WZÓR</w:t>
      </w:r>
    </w:p>
    <w:p w:rsidR="000F1D43" w:rsidRDefault="00AA6B41">
      <w:pPr>
        <w:spacing w:before="25" w:after="0"/>
        <w:jc w:val="center"/>
      </w:pPr>
      <w:r>
        <w:rPr>
          <w:b/>
          <w:color w:val="000000"/>
        </w:rPr>
        <w:t xml:space="preserve">KARTA OCENY ŚWIADCZENIOBIORCY KIEROWANEGO DO ZAKŁADU OPIEKUŃCZEGO/PRZEBYWAJĄCEGO W </w:t>
      </w:r>
      <w:r>
        <w:rPr>
          <w:b/>
          <w:color w:val="000000"/>
        </w:rPr>
        <w:t>ZAKŁADZIE OPIEKUŃCZYM</w:t>
      </w:r>
    </w:p>
    <w:tbl>
      <w:tblPr>
        <w:tblW w:w="0" w:type="auto"/>
        <w:tblCellSpacing w:w="0" w:type="auto"/>
        <w:tblLook w:val="04A0" w:firstRow="1" w:lastRow="0" w:firstColumn="1" w:lastColumn="0" w:noHBand="0" w:noVBand="1"/>
      </w:tblPr>
      <w:tblGrid>
        <w:gridCol w:w="32"/>
        <w:gridCol w:w="2069"/>
        <w:gridCol w:w="506"/>
        <w:gridCol w:w="759"/>
        <w:gridCol w:w="598"/>
        <w:gridCol w:w="6"/>
        <w:gridCol w:w="5057"/>
      </w:tblGrid>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jc w:val="center"/>
            </w:pPr>
            <w:r>
              <w:rPr>
                <w:b/>
                <w:color w:val="000000"/>
              </w:rPr>
              <w:t>KARTA OCENY ŚWIADCZENIOBIORCY KIEROWANEGO DO ZAKŁADU</w:t>
            </w:r>
          </w:p>
          <w:p w:rsidR="000F1D43" w:rsidRDefault="00AA6B41">
            <w:pPr>
              <w:spacing w:before="25" w:after="0"/>
              <w:jc w:val="center"/>
            </w:pPr>
            <w:r>
              <w:rPr>
                <w:b/>
                <w:color w:val="000000"/>
              </w:rPr>
              <w:t>OPIEKUŃCZEGO/PRZEBYWAJĄCEGO W ZAKŁADZIE OPIEKUŃCZYM</w:t>
            </w:r>
            <w:r>
              <w:rPr>
                <w:color w:val="000000"/>
                <w:vertAlign w:val="superscript"/>
              </w:rPr>
              <w:t>1)</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 xml:space="preserve">Ocena świadczeniobiorcy wg skali </w:t>
            </w:r>
            <w:proofErr w:type="spellStart"/>
            <w:r>
              <w:rPr>
                <w:color w:val="000000"/>
              </w:rPr>
              <w:t>Barthel</w:t>
            </w:r>
            <w:proofErr w:type="spellEnd"/>
            <w:r>
              <w:rPr>
                <w:color w:val="000000"/>
              </w:rPr>
              <w:t xml:space="preserve"> </w:t>
            </w:r>
            <w:r>
              <w:rPr>
                <w:color w:val="000000"/>
                <w:vertAlign w:val="superscript"/>
              </w:rPr>
              <w:t>2)</w:t>
            </w:r>
          </w:p>
          <w:p w:rsidR="000F1D43" w:rsidRDefault="00AA6B41">
            <w:pPr>
              <w:spacing w:before="25" w:after="0"/>
            </w:pPr>
            <w:r>
              <w:rPr>
                <w:color w:val="000000"/>
              </w:rPr>
              <w:t>Imię i nazwisko świadczeniobiorcy:</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Adres zamieszkania:</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r>
              <w:rPr>
                <w:color w:val="000000"/>
              </w:rPr>
              <w:t>...................................................................</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jc w:val="both"/>
            </w:pPr>
            <w:r>
              <w:rPr>
                <w:color w:val="000000"/>
              </w:rPr>
              <w:t>Numer PESEL, a w przypadku braku numeru PESEL, numer dokumentu stwierdzającego tożsamość:</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r>
              <w:rPr>
                <w:color w:val="000000"/>
              </w:rPr>
              <w:t>......................................................</w:t>
            </w:r>
          </w:p>
        </w:tc>
      </w:tr>
      <w:tr w:rsidR="000F1D43">
        <w:trPr>
          <w:trHeight w:val="30"/>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 xml:space="preserve">Ocena świadczeniobiorcy wg skali </w:t>
            </w:r>
            <w:proofErr w:type="spellStart"/>
            <w:r>
              <w:rPr>
                <w:b/>
                <w:color w:val="000000"/>
              </w:rPr>
              <w:t>Barthel</w:t>
            </w:r>
            <w:proofErr w:type="spellEnd"/>
          </w:p>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Lp.</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Czynność</w:t>
            </w:r>
            <w:r>
              <w:rPr>
                <w:color w:val="000000"/>
                <w:vertAlign w:val="superscript"/>
              </w:rPr>
              <w:t>3)</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Wynik</w:t>
            </w:r>
            <w:r>
              <w:rPr>
                <w:color w:val="000000"/>
                <w:vertAlign w:val="superscript"/>
              </w:rPr>
              <w:t>4)</w:t>
            </w:r>
          </w:p>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1</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Spożywanie posiłków:</w:t>
            </w:r>
          </w:p>
          <w:p w:rsidR="000F1D43" w:rsidRDefault="00AA6B41">
            <w:pPr>
              <w:spacing w:before="25" w:after="0"/>
              <w:jc w:val="both"/>
            </w:pPr>
            <w:r>
              <w:rPr>
                <w:b/>
                <w:color w:val="000000"/>
              </w:rPr>
              <w:t xml:space="preserve">0 </w:t>
            </w:r>
            <w:r>
              <w:rPr>
                <w:color w:val="000000"/>
              </w:rPr>
              <w:t>- nie jest w stanie samodzielnie jeść</w:t>
            </w:r>
          </w:p>
          <w:p w:rsidR="000F1D43" w:rsidRDefault="00AA6B41">
            <w:pPr>
              <w:spacing w:before="25" w:after="0"/>
              <w:jc w:val="both"/>
            </w:pPr>
            <w:r>
              <w:rPr>
                <w:b/>
                <w:color w:val="000000"/>
              </w:rPr>
              <w:t>5</w:t>
            </w:r>
            <w:r>
              <w:rPr>
                <w:color w:val="000000"/>
              </w:rPr>
              <w:t xml:space="preserve"> - potrzebuje pomocy w krojeniu, smarowaniu masłem itp. lub wymaga</w:t>
            </w:r>
          </w:p>
          <w:p w:rsidR="000F1D43" w:rsidRDefault="00AA6B41">
            <w:pPr>
              <w:spacing w:before="25" w:after="0"/>
              <w:jc w:val="both"/>
            </w:pPr>
            <w:r>
              <w:rPr>
                <w:color w:val="000000"/>
              </w:rPr>
              <w:t>zmodyfikowanej diety</w:t>
            </w:r>
          </w:p>
          <w:p w:rsidR="000F1D43" w:rsidRDefault="00AA6B41">
            <w:pPr>
              <w:spacing w:before="25" w:after="0"/>
              <w:jc w:val="both"/>
            </w:pPr>
            <w:r>
              <w:rPr>
                <w:b/>
                <w:color w:val="000000"/>
              </w:rPr>
              <w:t>10</w:t>
            </w:r>
            <w:r>
              <w:rPr>
                <w:color w:val="000000"/>
              </w:rPr>
              <w:t xml:space="preserve"> - samodzielny, niezależny</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2</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Przemieszczanie się z łóżka na krzesło i z powrotem, siadanie:</w:t>
            </w:r>
          </w:p>
          <w:p w:rsidR="000F1D43" w:rsidRDefault="00AA6B41">
            <w:pPr>
              <w:spacing w:before="25" w:after="0"/>
            </w:pPr>
            <w:r>
              <w:rPr>
                <w:b/>
                <w:color w:val="000000"/>
              </w:rPr>
              <w:t xml:space="preserve">0 </w:t>
            </w:r>
            <w:r>
              <w:rPr>
                <w:color w:val="000000"/>
              </w:rPr>
              <w:t>- nie jest w stanie; nie zachowuje równowagi przy siedzeniu</w:t>
            </w:r>
          </w:p>
          <w:p w:rsidR="000F1D43" w:rsidRDefault="00AA6B41">
            <w:pPr>
              <w:spacing w:before="25" w:after="0"/>
            </w:pPr>
            <w:r>
              <w:rPr>
                <w:b/>
                <w:color w:val="000000"/>
              </w:rPr>
              <w:t>5</w:t>
            </w:r>
            <w:r>
              <w:rPr>
                <w:color w:val="000000"/>
              </w:rPr>
              <w:t xml:space="preserve"> - większa pomoc fizyczna (jedna lub dwie osoby)</w:t>
            </w:r>
          </w:p>
          <w:p w:rsidR="000F1D43" w:rsidRDefault="00AA6B41">
            <w:pPr>
              <w:spacing w:before="25" w:after="0"/>
            </w:pPr>
            <w:r>
              <w:rPr>
                <w:b/>
                <w:color w:val="000000"/>
              </w:rPr>
              <w:t>10</w:t>
            </w:r>
            <w:r>
              <w:rPr>
                <w:color w:val="000000"/>
              </w:rPr>
              <w:t xml:space="preserve"> - mniejsza pomoc słowna </w:t>
            </w:r>
            <w:r>
              <w:rPr>
                <w:color w:val="000000"/>
              </w:rPr>
              <w:t>lub fizyczna</w:t>
            </w:r>
          </w:p>
          <w:p w:rsidR="000F1D43" w:rsidRDefault="00AA6B41">
            <w:pPr>
              <w:spacing w:before="25" w:after="0"/>
            </w:pPr>
            <w:r>
              <w:rPr>
                <w:b/>
                <w:color w:val="000000"/>
              </w:rPr>
              <w:t>15</w:t>
            </w:r>
            <w:r>
              <w:rPr>
                <w:color w:val="000000"/>
              </w:rPr>
              <w:t xml:space="preserve"> - samodzielny</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3</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Utrzymywanie higieny osobistej:</w:t>
            </w:r>
          </w:p>
          <w:p w:rsidR="000F1D43" w:rsidRDefault="00AA6B41">
            <w:pPr>
              <w:spacing w:before="25" w:after="0"/>
              <w:jc w:val="both"/>
            </w:pPr>
            <w:r>
              <w:rPr>
                <w:b/>
                <w:color w:val="000000"/>
              </w:rPr>
              <w:t xml:space="preserve">0 </w:t>
            </w:r>
            <w:r>
              <w:rPr>
                <w:color w:val="000000"/>
              </w:rPr>
              <w:t>- potrzebuje pomocy przy czynnościach osobistych</w:t>
            </w:r>
          </w:p>
          <w:p w:rsidR="000F1D43" w:rsidRDefault="00AA6B41">
            <w:pPr>
              <w:spacing w:before="25" w:after="0"/>
            </w:pPr>
            <w:r>
              <w:rPr>
                <w:b/>
                <w:color w:val="000000"/>
              </w:rPr>
              <w:t>5</w:t>
            </w:r>
            <w:r>
              <w:rPr>
                <w:color w:val="000000"/>
              </w:rPr>
              <w:t xml:space="preserve"> - niezależny przy myciu twarzy, czesaniu się, myciu zębów (z</w:t>
            </w:r>
          </w:p>
          <w:p w:rsidR="000F1D43" w:rsidRDefault="00AA6B41">
            <w:pPr>
              <w:spacing w:before="25" w:after="0"/>
            </w:pPr>
            <w:r>
              <w:rPr>
                <w:color w:val="000000"/>
              </w:rPr>
              <w:t>zapewnionymi pomocami)</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4</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Korzystanie z toalety (WC)</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potrzebuje pomocy, ale może coś zrobić sam</w:t>
            </w:r>
          </w:p>
          <w:p w:rsidR="000F1D43" w:rsidRDefault="00AA6B41">
            <w:pPr>
              <w:spacing w:before="25" w:after="0"/>
            </w:pPr>
            <w:r>
              <w:rPr>
                <w:b/>
                <w:color w:val="000000"/>
              </w:rPr>
              <w:t>10</w:t>
            </w:r>
            <w:r>
              <w:rPr>
                <w:color w:val="000000"/>
              </w:rPr>
              <w:t xml:space="preserve"> - niezależny, zdejmowanie, zakładanie, ubieranie się, podcieranie się</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5</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Mycie, kąpiel całego ciała:</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niezależny lub pod prysznicem</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6</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Poruszanie się po powierzchniach płaskich:</w:t>
            </w:r>
          </w:p>
          <w:p w:rsidR="000F1D43" w:rsidRDefault="00AA6B41">
            <w:pPr>
              <w:spacing w:before="25" w:after="0"/>
            </w:pPr>
            <w:r>
              <w:rPr>
                <w:b/>
                <w:color w:val="000000"/>
              </w:rPr>
              <w:t xml:space="preserve">0 </w:t>
            </w:r>
            <w:r>
              <w:rPr>
                <w:color w:val="000000"/>
              </w:rPr>
              <w:t xml:space="preserve">- nie </w:t>
            </w:r>
            <w:r>
              <w:rPr>
                <w:color w:val="000000"/>
              </w:rPr>
              <w:t>porusza się lub &lt; 50 m</w:t>
            </w:r>
          </w:p>
          <w:p w:rsidR="000F1D43" w:rsidRDefault="00AA6B41">
            <w:pPr>
              <w:spacing w:before="25" w:after="0"/>
            </w:pPr>
            <w:r>
              <w:rPr>
                <w:b/>
                <w:color w:val="000000"/>
              </w:rPr>
              <w:t>5</w:t>
            </w:r>
            <w:r>
              <w:rPr>
                <w:color w:val="000000"/>
              </w:rPr>
              <w:t xml:space="preserve"> - niezależny na wózku; wliczając zakręty &gt; 50 m</w:t>
            </w:r>
          </w:p>
          <w:p w:rsidR="000F1D43" w:rsidRDefault="00AA6B41">
            <w:pPr>
              <w:spacing w:before="25" w:after="0"/>
            </w:pPr>
            <w:r>
              <w:rPr>
                <w:b/>
                <w:color w:val="000000"/>
              </w:rPr>
              <w:t>10</w:t>
            </w:r>
            <w:r>
              <w:rPr>
                <w:color w:val="000000"/>
              </w:rPr>
              <w:t xml:space="preserve"> - spacery z pomocą słowną lub fizyczną jednej osoby &gt; 50 m</w:t>
            </w:r>
          </w:p>
          <w:p w:rsidR="000F1D43" w:rsidRDefault="00AA6B41">
            <w:pPr>
              <w:spacing w:before="25" w:after="0"/>
            </w:pPr>
            <w:r>
              <w:rPr>
                <w:b/>
                <w:color w:val="000000"/>
              </w:rPr>
              <w:t>15</w:t>
            </w:r>
            <w:r>
              <w:rPr>
                <w:color w:val="000000"/>
              </w:rPr>
              <w:t xml:space="preserve"> - niezależny, ale może potrzebować pewnej pomocy, np. laski &gt; 50 m</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7</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Wchodzenie i schodzenie po schodach:</w:t>
            </w:r>
          </w:p>
          <w:p w:rsidR="000F1D43" w:rsidRDefault="00AA6B41">
            <w:pPr>
              <w:spacing w:before="25" w:after="0"/>
            </w:pPr>
            <w:r>
              <w:rPr>
                <w:b/>
                <w:color w:val="000000"/>
              </w:rPr>
              <w:t xml:space="preserve">0 </w:t>
            </w:r>
            <w:r>
              <w:rPr>
                <w:color w:val="000000"/>
              </w:rPr>
              <w:t xml:space="preserve">- nie </w:t>
            </w:r>
            <w:r>
              <w:rPr>
                <w:color w:val="000000"/>
              </w:rPr>
              <w:t>jest w stanie</w:t>
            </w:r>
          </w:p>
          <w:p w:rsidR="000F1D43" w:rsidRDefault="00AA6B41">
            <w:pPr>
              <w:spacing w:before="25" w:after="0"/>
            </w:pPr>
            <w:r>
              <w:rPr>
                <w:b/>
                <w:color w:val="000000"/>
              </w:rPr>
              <w:t>5</w:t>
            </w:r>
            <w:r>
              <w:rPr>
                <w:color w:val="000000"/>
              </w:rPr>
              <w:t xml:space="preserve"> - potrzebuje pomocy słownej, fizycznej; przenoszenie</w:t>
            </w:r>
          </w:p>
          <w:p w:rsidR="000F1D43" w:rsidRDefault="00AA6B41">
            <w:pPr>
              <w:spacing w:before="25" w:after="0"/>
            </w:pPr>
            <w:r>
              <w:rPr>
                <w:b/>
                <w:color w:val="000000"/>
              </w:rPr>
              <w:t>10</w:t>
            </w:r>
            <w:r>
              <w:rPr>
                <w:color w:val="000000"/>
              </w:rPr>
              <w:t xml:space="preserve"> - samodzielny</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8</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Ubieranie się i rozbieranie:</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potrzebuje pomocy, ale może wykonywać połowę czynności bez</w:t>
            </w:r>
          </w:p>
          <w:p w:rsidR="000F1D43" w:rsidRDefault="00AA6B41">
            <w:pPr>
              <w:spacing w:before="25" w:after="0"/>
            </w:pPr>
            <w:r>
              <w:rPr>
                <w:color w:val="000000"/>
              </w:rPr>
              <w:t>pomocy</w:t>
            </w:r>
          </w:p>
          <w:p w:rsidR="000F1D43" w:rsidRDefault="00AA6B41">
            <w:pPr>
              <w:spacing w:before="25" w:after="0"/>
            </w:pPr>
            <w:r>
              <w:rPr>
                <w:b/>
                <w:color w:val="000000"/>
              </w:rPr>
              <w:t>10</w:t>
            </w:r>
            <w:r>
              <w:rPr>
                <w:color w:val="000000"/>
              </w:rPr>
              <w:t xml:space="preserve"> - niezależny w zapinaniu guzików, zamka, sznurowadeł itp.</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9</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Kontrolowanie stolca/zwieracza odbytu:</w:t>
            </w:r>
          </w:p>
          <w:p w:rsidR="000F1D43" w:rsidRDefault="00AA6B41">
            <w:pPr>
              <w:spacing w:before="25" w:after="0"/>
            </w:pPr>
            <w:r>
              <w:rPr>
                <w:b/>
                <w:color w:val="000000"/>
              </w:rPr>
              <w:t xml:space="preserve">0 </w:t>
            </w:r>
            <w:r>
              <w:rPr>
                <w:color w:val="000000"/>
              </w:rPr>
              <w:t>- nie panuje nad oddawaniem stolca lub potrzebuje lewatyw</w:t>
            </w:r>
          </w:p>
          <w:p w:rsidR="000F1D43" w:rsidRDefault="00AA6B41">
            <w:pPr>
              <w:spacing w:before="25" w:after="0"/>
            </w:pPr>
            <w:r>
              <w:rPr>
                <w:b/>
                <w:color w:val="000000"/>
              </w:rPr>
              <w:t>5</w:t>
            </w:r>
            <w:r>
              <w:rPr>
                <w:color w:val="000000"/>
              </w:rPr>
              <w:t xml:space="preserve"> - czasami popuszcza (zdarzenia przypadkowe)</w:t>
            </w:r>
          </w:p>
          <w:p w:rsidR="000F1D43" w:rsidRDefault="00AA6B41">
            <w:pPr>
              <w:spacing w:before="25" w:after="0"/>
            </w:pPr>
            <w:r>
              <w:rPr>
                <w:b/>
                <w:color w:val="000000"/>
              </w:rPr>
              <w:t>10</w:t>
            </w:r>
            <w:r>
              <w:rPr>
                <w:color w:val="000000"/>
              </w:rPr>
              <w:t xml:space="preserve"> - panuje, utrzymuje stolec</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10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Kontrolowanie</w:t>
            </w:r>
            <w:r>
              <w:rPr>
                <w:b/>
                <w:color w:val="000000"/>
              </w:rPr>
              <w:t xml:space="preserve"> moczu/zwieracza pęcherza moczowego:</w:t>
            </w:r>
          </w:p>
          <w:p w:rsidR="000F1D43" w:rsidRDefault="00AA6B41">
            <w:pPr>
              <w:spacing w:before="25" w:after="0"/>
            </w:pPr>
            <w:r>
              <w:rPr>
                <w:b/>
                <w:color w:val="000000"/>
              </w:rPr>
              <w:t xml:space="preserve">0 </w:t>
            </w:r>
            <w:r>
              <w:rPr>
                <w:color w:val="000000"/>
              </w:rPr>
              <w:t>- nie panuje nad oddawaniem moczu lub cewnikowany i przez to</w:t>
            </w:r>
          </w:p>
          <w:p w:rsidR="000F1D43" w:rsidRDefault="00AA6B41">
            <w:pPr>
              <w:spacing w:before="25" w:after="0"/>
            </w:pPr>
            <w:r>
              <w:rPr>
                <w:color w:val="000000"/>
              </w:rPr>
              <w:t>niesamodzielny</w:t>
            </w:r>
          </w:p>
          <w:p w:rsidR="000F1D43" w:rsidRDefault="00AA6B41">
            <w:pPr>
              <w:spacing w:before="25" w:after="0"/>
            </w:pPr>
            <w:r>
              <w:rPr>
                <w:b/>
                <w:color w:val="000000"/>
              </w:rPr>
              <w:t>5</w:t>
            </w:r>
            <w:r>
              <w:rPr>
                <w:color w:val="000000"/>
              </w:rPr>
              <w:t xml:space="preserve"> - czasami popuszcza (zdarzenia przypadkowe)</w:t>
            </w:r>
          </w:p>
          <w:p w:rsidR="000F1D43" w:rsidRDefault="00AA6B41">
            <w:pPr>
              <w:spacing w:before="25" w:after="0"/>
            </w:pPr>
            <w:r>
              <w:rPr>
                <w:b/>
                <w:color w:val="000000"/>
              </w:rPr>
              <w:t>10</w:t>
            </w:r>
            <w:r>
              <w:rPr>
                <w:color w:val="000000"/>
              </w:rPr>
              <w:t xml:space="preserve"> - panuje, utrzymuje mocz</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Wynik kwalifikacji</w:t>
            </w:r>
            <w:r>
              <w:rPr>
                <w:color w:val="000000"/>
                <w:vertAlign w:val="superscript"/>
              </w:rPr>
              <w:t>5)</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b/>
                <w:color w:val="000000"/>
              </w:rPr>
              <w:t>Wynik oceny stanu zdrowia:</w:t>
            </w:r>
          </w:p>
          <w:p w:rsidR="000F1D43" w:rsidRDefault="00AA6B41">
            <w:pPr>
              <w:spacing w:before="25" w:after="0"/>
              <w:jc w:val="both"/>
            </w:pPr>
            <w:r>
              <w:rPr>
                <w:color w:val="000000"/>
              </w:rPr>
              <w:t>Stwierdzam, że</w:t>
            </w:r>
            <w:r>
              <w:rPr>
                <w:color w:val="000000"/>
              </w:rPr>
              <w:t xml:space="preserve"> wyżej wymieniona osoba wymaga/nie wymaga</w:t>
            </w:r>
            <w:r>
              <w:rPr>
                <w:color w:val="000000"/>
                <w:vertAlign w:val="superscript"/>
              </w:rPr>
              <w:t>1)</w:t>
            </w:r>
            <w:r>
              <w:rPr>
                <w:color w:val="000000"/>
              </w:rPr>
              <w:t xml:space="preserve"> skierowania do zakładu</w:t>
            </w:r>
          </w:p>
          <w:p w:rsidR="000F1D43" w:rsidRDefault="00AA6B41">
            <w:pPr>
              <w:spacing w:before="25" w:after="0"/>
              <w:jc w:val="both"/>
            </w:pPr>
            <w:r>
              <w:rPr>
                <w:color w:val="000000"/>
              </w:rPr>
              <w:t>opiekuńczego/dalszego pobytu w zakładzie opiekuńczym</w:t>
            </w:r>
            <w:r>
              <w:rPr>
                <w:color w:val="000000"/>
                <w:vertAlign w:val="superscript"/>
              </w:rPr>
              <w:t>1)</w:t>
            </w:r>
          </w:p>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p>
          <w:p w:rsidR="000F1D43" w:rsidRDefault="00AA6B41">
            <w:pPr>
              <w:spacing w:before="25" w:after="0"/>
            </w:pPr>
            <w:r>
              <w:rPr>
                <w:color w:val="000000"/>
              </w:rPr>
              <w:t>........................................................................................................</w:t>
            </w:r>
            <w:r>
              <w:rPr>
                <w:color w:val="000000"/>
              </w:rPr>
              <w:t>...............................................</w:t>
            </w:r>
          </w:p>
          <w:p w:rsidR="000F1D43" w:rsidRDefault="00AA6B41">
            <w:pPr>
              <w:spacing w:before="25" w:after="0"/>
            </w:pPr>
            <w:r>
              <w:rPr>
                <w:color w:val="000000"/>
              </w:rPr>
              <w:t>.......................................................................................................................................................</w:t>
            </w:r>
          </w:p>
        </w:tc>
      </w:tr>
      <w:tr w:rsidR="000F1D43">
        <w:tblPrEx>
          <w:tblBorders>
            <w:top w:val="single" w:sz="8" w:space="0" w:color="000000"/>
          </w:tblBorders>
        </w:tblPrEx>
        <w:trPr>
          <w:trHeight w:val="30"/>
          <w:tblCellSpacing w:w="0" w:type="auto"/>
        </w:trPr>
        <w:tc>
          <w:tcPr>
            <w:tcW w:w="0" w:type="auto"/>
            <w:gridSpan w:val="4"/>
            <w:tcMar>
              <w:top w:w="15" w:type="dxa"/>
              <w:left w:w="15" w:type="dxa"/>
              <w:bottom w:w="15" w:type="dxa"/>
              <w:right w:w="15" w:type="dxa"/>
            </w:tcMar>
            <w:vAlign w:val="center"/>
          </w:tcPr>
          <w:p w:rsidR="000F1D43" w:rsidRDefault="00AA6B41">
            <w:pPr>
              <w:spacing w:after="0"/>
              <w:jc w:val="center"/>
            </w:pPr>
            <w:r>
              <w:rPr>
                <w:color w:val="000000"/>
              </w:rPr>
              <w:t>......................................................................</w:t>
            </w:r>
          </w:p>
        </w:tc>
        <w:tc>
          <w:tcPr>
            <w:tcW w:w="0" w:type="auto"/>
            <w:gridSpan w:val="3"/>
            <w:tcMar>
              <w:top w:w="15" w:type="dxa"/>
              <w:left w:w="15" w:type="dxa"/>
              <w:bottom w:w="15" w:type="dxa"/>
              <w:right w:w="15" w:type="dxa"/>
            </w:tcMar>
            <w:vAlign w:val="center"/>
          </w:tcPr>
          <w:p w:rsidR="000F1D43" w:rsidRDefault="00AA6B41">
            <w:pPr>
              <w:spacing w:after="0"/>
              <w:jc w:val="center"/>
            </w:pPr>
            <w:r>
              <w:rPr>
                <w:color w:val="000000"/>
              </w:rPr>
              <w:t>.................................................................</w:t>
            </w:r>
          </w:p>
        </w:tc>
      </w:tr>
      <w:tr w:rsidR="000F1D43">
        <w:tblPrEx>
          <w:tblBorders>
            <w:top w:val="single" w:sz="8" w:space="0" w:color="000000"/>
          </w:tblBorders>
        </w:tblPrEx>
        <w:trPr>
          <w:trHeight w:val="30"/>
          <w:tblCellSpacing w:w="0" w:type="auto"/>
        </w:trPr>
        <w:tc>
          <w:tcPr>
            <w:tcW w:w="0" w:type="auto"/>
            <w:gridSpan w:val="4"/>
            <w:tcMar>
              <w:top w:w="15" w:type="dxa"/>
              <w:left w:w="15" w:type="dxa"/>
              <w:bottom w:w="15" w:type="dxa"/>
              <w:right w:w="15" w:type="dxa"/>
            </w:tcMar>
            <w:vAlign w:val="center"/>
          </w:tcPr>
          <w:p w:rsidR="000F1D43" w:rsidRDefault="00AA6B41">
            <w:pPr>
              <w:spacing w:after="0"/>
              <w:jc w:val="center"/>
            </w:pPr>
            <w:r>
              <w:rPr>
                <w:color w:val="000000"/>
              </w:rPr>
              <w:t>data, pieczęć, podpis lekarza ubezpieczenia zdrowotnego</w:t>
            </w:r>
          </w:p>
          <w:p w:rsidR="000F1D43" w:rsidRDefault="00AA6B41">
            <w:pPr>
              <w:spacing w:before="25" w:after="0"/>
              <w:jc w:val="center"/>
            </w:pPr>
            <w:r>
              <w:rPr>
                <w:color w:val="000000"/>
              </w:rPr>
              <w:t>albo lekarza zakładu opiekuńczego</w:t>
            </w:r>
            <w:r>
              <w:rPr>
                <w:color w:val="000000"/>
                <w:vertAlign w:val="superscript"/>
              </w:rPr>
              <w:t>6)</w:t>
            </w:r>
          </w:p>
        </w:tc>
        <w:tc>
          <w:tcPr>
            <w:tcW w:w="0" w:type="auto"/>
            <w:gridSpan w:val="3"/>
            <w:tcMar>
              <w:top w:w="15" w:type="dxa"/>
              <w:left w:w="15" w:type="dxa"/>
              <w:bottom w:w="15" w:type="dxa"/>
              <w:right w:w="15" w:type="dxa"/>
            </w:tcMar>
            <w:vAlign w:val="center"/>
          </w:tcPr>
          <w:p w:rsidR="000F1D43" w:rsidRDefault="00AA6B41">
            <w:pPr>
              <w:spacing w:after="0"/>
              <w:jc w:val="center"/>
            </w:pPr>
            <w:r>
              <w:rPr>
                <w:color w:val="000000"/>
              </w:rPr>
              <w:t xml:space="preserve">data, pieczęć, podpis </w:t>
            </w:r>
            <w:r>
              <w:rPr>
                <w:color w:val="000000"/>
              </w:rPr>
              <w:t>pielęgniarki ubezpieczenia</w:t>
            </w:r>
          </w:p>
          <w:p w:rsidR="000F1D43" w:rsidRDefault="00AA6B41">
            <w:pPr>
              <w:spacing w:before="25" w:after="0"/>
              <w:jc w:val="center"/>
            </w:pPr>
            <w:r>
              <w:rPr>
                <w:color w:val="000000"/>
              </w:rPr>
              <w:t>zdrowotnego albo pielęgniarki zakładu opiekuńczego</w:t>
            </w:r>
            <w:r>
              <w:rPr>
                <w:color w:val="000000"/>
                <w:vertAlign w:val="superscript"/>
              </w:rPr>
              <w:t>6)</w:t>
            </w:r>
          </w:p>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_________________________________________</w:t>
            </w:r>
          </w:p>
          <w:p w:rsidR="000F1D43" w:rsidRDefault="00AA6B41">
            <w:pPr>
              <w:spacing w:before="25" w:after="0"/>
            </w:pPr>
            <w:r>
              <w:rPr>
                <w:color w:val="000000"/>
              </w:rPr>
              <w:t>1) Niepotrzebne skreślić.</w:t>
            </w:r>
          </w:p>
          <w:p w:rsidR="000F1D43" w:rsidRDefault="00AA6B41">
            <w:pPr>
              <w:spacing w:before="25" w:after="0"/>
            </w:pPr>
            <w:r>
              <w:rPr>
                <w:color w:val="000000"/>
                <w:vertAlign w:val="superscript"/>
              </w:rPr>
              <w:t>2)</w:t>
            </w:r>
            <w:r>
              <w:rPr>
                <w:color w:val="000000"/>
              </w:rPr>
              <w:t xml:space="preserve"> </w:t>
            </w:r>
            <w:proofErr w:type="spellStart"/>
            <w:r>
              <w:rPr>
                <w:color w:val="000000"/>
              </w:rPr>
              <w:t>Mahoney</w:t>
            </w:r>
            <w:proofErr w:type="spellEnd"/>
            <w:r>
              <w:rPr>
                <w:color w:val="000000"/>
              </w:rPr>
              <w:t xml:space="preserve"> FI, </w:t>
            </w:r>
            <w:proofErr w:type="spellStart"/>
            <w:r>
              <w:rPr>
                <w:color w:val="000000"/>
              </w:rPr>
              <w:t>Barthel</w:t>
            </w:r>
            <w:proofErr w:type="spellEnd"/>
            <w:r>
              <w:rPr>
                <w:color w:val="000000"/>
              </w:rPr>
              <w:t xml:space="preserve"> D. "Badanie funkcjonalne: Wskaźnik </w:t>
            </w:r>
            <w:proofErr w:type="spellStart"/>
            <w:r>
              <w:rPr>
                <w:color w:val="000000"/>
              </w:rPr>
              <w:t>Barthel</w:t>
            </w:r>
            <w:proofErr w:type="spellEnd"/>
            <w:r>
              <w:rPr>
                <w:color w:val="000000"/>
              </w:rPr>
              <w:t>".</w:t>
            </w:r>
          </w:p>
          <w:p w:rsidR="000F1D43" w:rsidRDefault="00AA6B41">
            <w:pPr>
              <w:spacing w:before="25" w:after="0"/>
            </w:pPr>
            <w:r>
              <w:rPr>
                <w:color w:val="000000"/>
              </w:rPr>
              <w:t xml:space="preserve">Maryland </w:t>
            </w:r>
            <w:proofErr w:type="spellStart"/>
            <w:r>
              <w:rPr>
                <w:color w:val="000000"/>
              </w:rPr>
              <w:t>State</w:t>
            </w:r>
            <w:proofErr w:type="spellEnd"/>
            <w:r>
              <w:rPr>
                <w:color w:val="000000"/>
              </w:rPr>
              <w:t xml:space="preserve"> </w:t>
            </w:r>
            <w:proofErr w:type="spellStart"/>
            <w:r>
              <w:rPr>
                <w:color w:val="000000"/>
              </w:rPr>
              <w:t>Med</w:t>
            </w:r>
            <w:proofErr w:type="spellEnd"/>
            <w:r>
              <w:rPr>
                <w:color w:val="000000"/>
              </w:rPr>
              <w:t xml:space="preserve"> </w:t>
            </w:r>
            <w:proofErr w:type="spellStart"/>
            <w:r>
              <w:rPr>
                <w:color w:val="000000"/>
              </w:rPr>
              <w:t>Journal</w:t>
            </w:r>
            <w:proofErr w:type="spellEnd"/>
            <w:r>
              <w:rPr>
                <w:color w:val="000000"/>
              </w:rPr>
              <w:t xml:space="preserve"> 1965; 14:56-</w:t>
            </w:r>
            <w:r>
              <w:rPr>
                <w:color w:val="000000"/>
              </w:rPr>
              <w:t>61. Wykorzystane za zgodą.</w:t>
            </w:r>
          </w:p>
          <w:p w:rsidR="000F1D43" w:rsidRDefault="00AA6B41">
            <w:pPr>
              <w:spacing w:before="25" w:after="0"/>
            </w:pPr>
            <w:r>
              <w:rPr>
                <w:color w:val="000000"/>
              </w:rPr>
              <w:t>Skala ta może być używana bez ograniczeń dla celów niekomercyjnych.</w:t>
            </w:r>
          </w:p>
          <w:p w:rsidR="000F1D43" w:rsidRDefault="00AA6B41">
            <w:pPr>
              <w:spacing w:before="25" w:after="0"/>
            </w:pPr>
            <w:r>
              <w:rPr>
                <w:color w:val="000000"/>
                <w:vertAlign w:val="superscript"/>
              </w:rPr>
              <w:t>3)</w:t>
            </w:r>
            <w:r>
              <w:rPr>
                <w:color w:val="000000"/>
              </w:rPr>
              <w:t xml:space="preserve"> W lp. 1-10 należy wybrać i podkreślić jedną z możliwości najlepiej opisującą stan świadczeniobiorcy.</w:t>
            </w:r>
          </w:p>
          <w:p w:rsidR="000F1D43" w:rsidRDefault="00AA6B41">
            <w:pPr>
              <w:spacing w:before="25" w:after="0"/>
            </w:pPr>
            <w:r>
              <w:rPr>
                <w:color w:val="000000"/>
                <w:vertAlign w:val="superscript"/>
              </w:rPr>
              <w:t>4)</w:t>
            </w:r>
            <w:r>
              <w:rPr>
                <w:color w:val="000000"/>
              </w:rPr>
              <w:t xml:space="preserve"> Należy wpisać wartość punktową przypisaną wybranej moż</w:t>
            </w:r>
            <w:r>
              <w:rPr>
                <w:color w:val="000000"/>
              </w:rPr>
              <w:t>liwości.</w:t>
            </w:r>
          </w:p>
          <w:p w:rsidR="000F1D43" w:rsidRDefault="00AA6B41">
            <w:pPr>
              <w:spacing w:before="25" w:after="0"/>
            </w:pPr>
            <w:r>
              <w:rPr>
                <w:color w:val="000000"/>
                <w:vertAlign w:val="superscript"/>
              </w:rPr>
              <w:t>5)</w:t>
            </w:r>
            <w:r>
              <w:rPr>
                <w:color w:val="000000"/>
              </w:rPr>
              <w:t xml:space="preserve"> Należy wpisać uzyskaną sumę punktów z lp. 1 – 10.</w:t>
            </w:r>
          </w:p>
          <w:p w:rsidR="000F1D43" w:rsidRDefault="00AA6B41">
            <w:pPr>
              <w:spacing w:before="25" w:after="0"/>
            </w:pPr>
            <w:r>
              <w:rPr>
                <w:color w:val="000000"/>
                <w:vertAlign w:val="superscript"/>
              </w:rPr>
              <w:t>6)</w:t>
            </w:r>
            <w:r>
              <w:rPr>
                <w:color w:val="000000"/>
              </w:rPr>
              <w:t xml:space="preserve"> Dotyczy oceny świadczeniobiorcy, wg. skali </w:t>
            </w:r>
            <w:proofErr w:type="spellStart"/>
            <w:r>
              <w:rPr>
                <w:color w:val="000000"/>
              </w:rPr>
              <w:t>Barthel</w:t>
            </w:r>
            <w:proofErr w:type="spellEnd"/>
            <w:r>
              <w:rPr>
                <w:color w:val="000000"/>
              </w:rPr>
              <w:t>, przebywającego w zakładzie opiekuńczym.</w:t>
            </w:r>
          </w:p>
        </w:tc>
      </w:tr>
    </w:tbl>
    <w:p w:rsidR="000F1D43" w:rsidRDefault="000F1D43">
      <w:pPr>
        <w:spacing w:after="0"/>
      </w:pPr>
    </w:p>
    <w:p w:rsidR="000F1D43" w:rsidRDefault="00AA6B41">
      <w:pPr>
        <w:spacing w:before="80" w:after="0"/>
        <w:jc w:val="center"/>
      </w:pPr>
      <w:r>
        <w:rPr>
          <w:b/>
          <w:color w:val="000000"/>
        </w:rPr>
        <w:t xml:space="preserve">ZAŁĄCZNIK Nr  3  </w:t>
      </w:r>
      <w:r>
        <w:rPr>
          <w:b/>
          <w:color w:val="000000"/>
          <w:vertAlign w:val="superscript"/>
        </w:rPr>
        <w:t>4</w:t>
      </w:r>
      <w:r>
        <w:rPr>
          <w:b/>
          <w:color w:val="000000"/>
        </w:rPr>
        <w:t xml:space="preserve">   </w:t>
      </w:r>
    </w:p>
    <w:p w:rsidR="000F1D43" w:rsidRDefault="00AA6B41">
      <w:pPr>
        <w:spacing w:after="0"/>
        <w:jc w:val="center"/>
      </w:pPr>
      <w:r>
        <w:rPr>
          <w:color w:val="000000"/>
        </w:rPr>
        <w:t>WZÓR</w:t>
      </w:r>
    </w:p>
    <w:p w:rsidR="000F1D43" w:rsidRDefault="00AA6B41">
      <w:pPr>
        <w:spacing w:before="25" w:after="0"/>
        <w:jc w:val="center"/>
      </w:pPr>
      <w:r>
        <w:rPr>
          <w:b/>
          <w:color w:val="000000"/>
        </w:rPr>
        <w:t xml:space="preserve">KARTA OCENY ŚWIADCZENIOBIORCY KIEROWANEGO DO OBJĘCIA/OBJĘTEGO </w:t>
      </w:r>
      <w:r>
        <w:rPr>
          <w:b/>
          <w:color w:val="000000"/>
        </w:rPr>
        <w:t>PIELĘGNIARSKĄ OPIEKĄ DŁUGOTERMINOWĄ DOMOWĄ</w:t>
      </w:r>
    </w:p>
    <w:tbl>
      <w:tblPr>
        <w:tblW w:w="0" w:type="auto"/>
        <w:tblCellSpacing w:w="0" w:type="auto"/>
        <w:tblLook w:val="04A0" w:firstRow="1" w:lastRow="0" w:firstColumn="1" w:lastColumn="0" w:noHBand="0" w:noVBand="1"/>
      </w:tblPr>
      <w:tblGrid>
        <w:gridCol w:w="30"/>
        <w:gridCol w:w="2007"/>
        <w:gridCol w:w="1244"/>
        <w:gridCol w:w="429"/>
        <w:gridCol w:w="415"/>
        <w:gridCol w:w="407"/>
        <w:gridCol w:w="4495"/>
      </w:tblGrid>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jc w:val="center"/>
            </w:pPr>
            <w:r>
              <w:rPr>
                <w:b/>
                <w:color w:val="000000"/>
              </w:rPr>
              <w:t>KARTA OCENY ŚWIADCZENIOBIORCY KIEROWANEGO DO</w:t>
            </w:r>
            <w:r>
              <w:rPr>
                <w:color w:val="000000"/>
              </w:rPr>
              <w:t xml:space="preserve"> </w:t>
            </w:r>
            <w:r>
              <w:rPr>
                <w:b/>
                <w:color w:val="000000"/>
              </w:rPr>
              <w:t>OBJĘCIA/OBJĘTEGO</w:t>
            </w:r>
            <w:r>
              <w:rPr>
                <w:color w:val="000000"/>
                <w:vertAlign w:val="superscript"/>
              </w:rPr>
              <w:t>1)</w:t>
            </w:r>
            <w:r>
              <w:rPr>
                <w:color w:val="000000"/>
              </w:rPr>
              <w:t xml:space="preserve"> </w:t>
            </w:r>
          </w:p>
          <w:p w:rsidR="000F1D43" w:rsidRDefault="00AA6B41">
            <w:pPr>
              <w:spacing w:before="25" w:after="0"/>
              <w:jc w:val="center"/>
            </w:pPr>
            <w:r>
              <w:rPr>
                <w:b/>
                <w:color w:val="000000"/>
              </w:rPr>
              <w:t>PIELĘGNIARSKĄ OPIEKĄ DŁUGOTERMINOWĄ</w:t>
            </w:r>
            <w:r>
              <w:rPr>
                <w:color w:val="000000"/>
              </w:rPr>
              <w:t xml:space="preserve"> </w:t>
            </w:r>
            <w:r>
              <w:rPr>
                <w:b/>
                <w:color w:val="000000"/>
              </w:rPr>
              <w:t>DOMOWĄ</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1. Ocena świadczeniobiorcy wg skali Barthel</w:t>
            </w:r>
            <w:r>
              <w:rPr>
                <w:color w:val="000000"/>
                <w:vertAlign w:val="superscript"/>
              </w:rPr>
              <w:t>2)</w:t>
            </w:r>
          </w:p>
          <w:p w:rsidR="000F1D43" w:rsidRDefault="00AA6B41">
            <w:pPr>
              <w:spacing w:before="25" w:after="0"/>
            </w:pPr>
            <w:r>
              <w:rPr>
                <w:color w:val="000000"/>
              </w:rPr>
              <w:t>Imię i nazwisko świadczeniobiorcy:</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Adres zamieszkania:</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r>
              <w:rPr>
                <w:color w:val="000000"/>
              </w:rPr>
              <w:t>...................................................................</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Numer PESEL, a w przypadku braku numeru PESEL, numer dokumentu stwierdzającego</w:t>
            </w:r>
          </w:p>
          <w:p w:rsidR="000F1D43" w:rsidRDefault="00AA6B41">
            <w:pPr>
              <w:spacing w:before="25" w:after="0"/>
              <w:jc w:val="both"/>
            </w:pPr>
            <w:r>
              <w:rPr>
                <w:color w:val="000000"/>
              </w:rPr>
              <w:t>tożsamość:</w:t>
            </w:r>
          </w:p>
        </w:tc>
      </w:tr>
      <w:tr w:rsidR="000F1D43">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r>
              <w:rPr>
                <w:color w:val="000000"/>
              </w:rPr>
              <w:t>......................................................</w:t>
            </w:r>
          </w:p>
        </w:tc>
      </w:tr>
      <w:tr w:rsidR="000F1D43">
        <w:trPr>
          <w:trHeight w:val="30"/>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 xml:space="preserve">Ocena świadczeniobiorcy wg skali </w:t>
            </w:r>
            <w:proofErr w:type="spellStart"/>
            <w:r>
              <w:rPr>
                <w:b/>
                <w:color w:val="000000"/>
              </w:rPr>
              <w:t>Barthel</w:t>
            </w:r>
            <w:proofErr w:type="spellEnd"/>
          </w:p>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Lp.</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Czynność</w:t>
            </w:r>
            <w:r>
              <w:rPr>
                <w:color w:val="000000"/>
                <w:vertAlign w:val="superscript"/>
              </w:rPr>
              <w:t>3)</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Wynik</w:t>
            </w:r>
            <w:r>
              <w:rPr>
                <w:color w:val="000000"/>
                <w:vertAlign w:val="superscript"/>
              </w:rPr>
              <w:t>4)</w:t>
            </w:r>
          </w:p>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1</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Spożywanie posiłków:</w:t>
            </w:r>
          </w:p>
          <w:p w:rsidR="000F1D43" w:rsidRDefault="00AA6B41">
            <w:pPr>
              <w:spacing w:before="25" w:after="0"/>
              <w:jc w:val="both"/>
            </w:pPr>
            <w:r>
              <w:rPr>
                <w:b/>
                <w:color w:val="000000"/>
              </w:rPr>
              <w:t xml:space="preserve">0 </w:t>
            </w:r>
            <w:r>
              <w:rPr>
                <w:color w:val="000000"/>
              </w:rPr>
              <w:t>- nie jest w stanie samodzielnie jeść</w:t>
            </w:r>
          </w:p>
          <w:p w:rsidR="000F1D43" w:rsidRDefault="00AA6B41">
            <w:pPr>
              <w:spacing w:before="25" w:after="0"/>
            </w:pPr>
            <w:r>
              <w:rPr>
                <w:b/>
                <w:color w:val="000000"/>
              </w:rPr>
              <w:t>5</w:t>
            </w:r>
            <w:r>
              <w:rPr>
                <w:color w:val="000000"/>
              </w:rPr>
              <w:t xml:space="preserve"> - potrzebuje pomocy w krojeniu, smarowaniu masłem itp. lub wymaga</w:t>
            </w:r>
          </w:p>
          <w:p w:rsidR="000F1D43" w:rsidRDefault="00AA6B41">
            <w:pPr>
              <w:spacing w:before="25" w:after="0"/>
            </w:pPr>
            <w:r>
              <w:rPr>
                <w:color w:val="000000"/>
              </w:rPr>
              <w:t>zmodyfikowanej diety</w:t>
            </w:r>
          </w:p>
          <w:p w:rsidR="000F1D43" w:rsidRDefault="00AA6B41">
            <w:pPr>
              <w:spacing w:before="25" w:after="0"/>
              <w:jc w:val="both"/>
            </w:pPr>
            <w:r>
              <w:rPr>
                <w:b/>
                <w:color w:val="000000"/>
              </w:rPr>
              <w:t>10</w:t>
            </w:r>
            <w:r>
              <w:rPr>
                <w:color w:val="000000"/>
              </w:rPr>
              <w:t xml:space="preserve"> - samodzielny, niezależny</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2</w:t>
            </w:r>
          </w:p>
        </w:tc>
        <w:tc>
          <w:tcPr>
            <w:tcW w:w="9383"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Przemieszczanie się z łóżka na krzesło i z powrotem, siadanie:</w:t>
            </w:r>
          </w:p>
          <w:p w:rsidR="000F1D43" w:rsidRDefault="00AA6B41">
            <w:pPr>
              <w:spacing w:before="25" w:after="0"/>
            </w:pPr>
            <w:r>
              <w:rPr>
                <w:b/>
                <w:color w:val="000000"/>
              </w:rPr>
              <w:t xml:space="preserve">0 </w:t>
            </w:r>
            <w:r>
              <w:rPr>
                <w:color w:val="000000"/>
              </w:rPr>
              <w:t>- nie jest w stanie; nie zachowuje równowagi przy siedzeniu</w:t>
            </w:r>
          </w:p>
          <w:p w:rsidR="000F1D43" w:rsidRDefault="00AA6B41">
            <w:pPr>
              <w:spacing w:before="25" w:after="0"/>
            </w:pPr>
            <w:r>
              <w:rPr>
                <w:b/>
                <w:color w:val="000000"/>
              </w:rPr>
              <w:t>5</w:t>
            </w:r>
            <w:r>
              <w:rPr>
                <w:color w:val="000000"/>
              </w:rPr>
              <w:t xml:space="preserve"> - większa pomoc fizyczna (jedna lub dwie osoby)</w:t>
            </w:r>
          </w:p>
          <w:p w:rsidR="000F1D43" w:rsidRDefault="00AA6B41">
            <w:pPr>
              <w:spacing w:before="25" w:after="0"/>
            </w:pPr>
            <w:r>
              <w:rPr>
                <w:b/>
                <w:color w:val="000000"/>
              </w:rPr>
              <w:t>10</w:t>
            </w:r>
            <w:r>
              <w:rPr>
                <w:color w:val="000000"/>
              </w:rPr>
              <w:t xml:space="preserve"> - mniejsza pomoc słowna </w:t>
            </w:r>
            <w:r>
              <w:rPr>
                <w:color w:val="000000"/>
              </w:rPr>
              <w:t>lub fizyczna</w:t>
            </w:r>
          </w:p>
          <w:p w:rsidR="000F1D43" w:rsidRDefault="00AA6B41">
            <w:pPr>
              <w:spacing w:before="25" w:after="0"/>
            </w:pPr>
            <w:r>
              <w:rPr>
                <w:b/>
                <w:color w:val="000000"/>
              </w:rPr>
              <w:t>15</w:t>
            </w:r>
            <w:r>
              <w:rPr>
                <w:color w:val="000000"/>
              </w:rPr>
              <w:t xml:space="preserve"> - samodzielny</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3</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Utrzymywanie higieny osobistej:</w:t>
            </w:r>
          </w:p>
          <w:p w:rsidR="000F1D43" w:rsidRDefault="00AA6B41">
            <w:pPr>
              <w:spacing w:before="25" w:after="0"/>
              <w:jc w:val="both"/>
            </w:pPr>
            <w:r>
              <w:rPr>
                <w:b/>
                <w:color w:val="000000"/>
              </w:rPr>
              <w:t xml:space="preserve">0 </w:t>
            </w:r>
            <w:r>
              <w:rPr>
                <w:color w:val="000000"/>
              </w:rPr>
              <w:t>- potrzebuje pomocy przy czynnościach osobistych</w:t>
            </w:r>
          </w:p>
          <w:p w:rsidR="000F1D43" w:rsidRDefault="00AA6B41">
            <w:pPr>
              <w:spacing w:before="25" w:after="0"/>
            </w:pPr>
            <w:r>
              <w:rPr>
                <w:b/>
                <w:color w:val="000000"/>
              </w:rPr>
              <w:t>5</w:t>
            </w:r>
            <w:r>
              <w:rPr>
                <w:color w:val="000000"/>
              </w:rPr>
              <w:t xml:space="preserve"> - niezależny przy myciu twarzy, czesaniu się, myciu zębów (z</w:t>
            </w:r>
          </w:p>
          <w:p w:rsidR="000F1D43" w:rsidRDefault="00AA6B41">
            <w:pPr>
              <w:spacing w:before="25" w:after="0"/>
            </w:pPr>
            <w:r>
              <w:rPr>
                <w:color w:val="000000"/>
              </w:rPr>
              <w:t>zapewnionymi pomocami)</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4</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Korzystanie z toalety (WC)</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potrzebuje pomocy, ale może coś zrobić sam</w:t>
            </w:r>
          </w:p>
          <w:p w:rsidR="000F1D43" w:rsidRDefault="00AA6B41">
            <w:pPr>
              <w:spacing w:before="25" w:after="0"/>
            </w:pPr>
            <w:r>
              <w:rPr>
                <w:b/>
                <w:color w:val="000000"/>
              </w:rPr>
              <w:t>10</w:t>
            </w:r>
            <w:r>
              <w:rPr>
                <w:color w:val="000000"/>
              </w:rPr>
              <w:t xml:space="preserve"> - niezależny, zdejmowanie, zakładanie, ubieranie się, podcieranie się</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5</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Mycie, kąpiel całego ciała:</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niezależny lub pod prysznicem</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6</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Poruszanie się po powierzchniach płaskich:</w:t>
            </w:r>
          </w:p>
          <w:p w:rsidR="000F1D43" w:rsidRDefault="00AA6B41">
            <w:pPr>
              <w:spacing w:before="25" w:after="0"/>
            </w:pPr>
            <w:r>
              <w:rPr>
                <w:b/>
                <w:color w:val="000000"/>
              </w:rPr>
              <w:t xml:space="preserve">0 </w:t>
            </w:r>
            <w:r>
              <w:rPr>
                <w:color w:val="000000"/>
              </w:rPr>
              <w:t xml:space="preserve">- nie </w:t>
            </w:r>
            <w:r>
              <w:rPr>
                <w:color w:val="000000"/>
              </w:rPr>
              <w:t>porusza się lub &lt; 50 m</w:t>
            </w:r>
          </w:p>
          <w:p w:rsidR="000F1D43" w:rsidRDefault="00AA6B41">
            <w:pPr>
              <w:spacing w:before="25" w:after="0"/>
            </w:pPr>
            <w:r>
              <w:rPr>
                <w:b/>
                <w:color w:val="000000"/>
              </w:rPr>
              <w:t>5</w:t>
            </w:r>
            <w:r>
              <w:rPr>
                <w:color w:val="000000"/>
              </w:rPr>
              <w:t xml:space="preserve"> - niezależny na wózku; wliczając zakręty &gt; 50 m</w:t>
            </w:r>
          </w:p>
          <w:p w:rsidR="000F1D43" w:rsidRDefault="00AA6B41">
            <w:pPr>
              <w:spacing w:before="25" w:after="0"/>
            </w:pPr>
            <w:r>
              <w:rPr>
                <w:b/>
                <w:color w:val="000000"/>
              </w:rPr>
              <w:t>10</w:t>
            </w:r>
            <w:r>
              <w:rPr>
                <w:color w:val="000000"/>
              </w:rPr>
              <w:t xml:space="preserve"> - spacery z pomocą słowną lub fizyczną jednej osoby &gt; 50 m</w:t>
            </w:r>
          </w:p>
          <w:p w:rsidR="000F1D43" w:rsidRDefault="00AA6B41">
            <w:pPr>
              <w:spacing w:before="25" w:after="0"/>
            </w:pPr>
            <w:r>
              <w:rPr>
                <w:b/>
                <w:color w:val="000000"/>
              </w:rPr>
              <w:t>15</w:t>
            </w:r>
            <w:r>
              <w:rPr>
                <w:color w:val="000000"/>
              </w:rPr>
              <w:t xml:space="preserve"> - niezależny, ale może potrzebować pewnej pomocy, np. laski &gt; 50 m</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7</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Wchodzenie i schodzenie po schodach:</w:t>
            </w:r>
          </w:p>
          <w:p w:rsidR="000F1D43" w:rsidRDefault="00AA6B41">
            <w:pPr>
              <w:spacing w:before="25" w:after="0"/>
            </w:pPr>
            <w:r>
              <w:rPr>
                <w:b/>
                <w:color w:val="000000"/>
              </w:rPr>
              <w:t xml:space="preserve">0 </w:t>
            </w:r>
            <w:r>
              <w:rPr>
                <w:color w:val="000000"/>
              </w:rPr>
              <w:t xml:space="preserve">- nie </w:t>
            </w:r>
            <w:r>
              <w:rPr>
                <w:color w:val="000000"/>
              </w:rPr>
              <w:t>jest w stanie</w:t>
            </w:r>
          </w:p>
          <w:p w:rsidR="000F1D43" w:rsidRDefault="00AA6B41">
            <w:pPr>
              <w:spacing w:before="25" w:after="0"/>
            </w:pPr>
            <w:r>
              <w:rPr>
                <w:b/>
                <w:color w:val="000000"/>
              </w:rPr>
              <w:t>5</w:t>
            </w:r>
            <w:r>
              <w:rPr>
                <w:color w:val="000000"/>
              </w:rPr>
              <w:t xml:space="preserve"> - potrzebuje pomocy słownej, fizycznej; przenoszenie</w:t>
            </w:r>
          </w:p>
          <w:p w:rsidR="000F1D43" w:rsidRDefault="00AA6B41">
            <w:pPr>
              <w:spacing w:before="25" w:after="0"/>
            </w:pPr>
            <w:r>
              <w:rPr>
                <w:b/>
                <w:color w:val="000000"/>
              </w:rPr>
              <w:t>10</w:t>
            </w:r>
            <w:r>
              <w:rPr>
                <w:color w:val="000000"/>
              </w:rPr>
              <w:t xml:space="preserve"> - samodzielny</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8</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Ubieranie się i rozbieranie:</w:t>
            </w:r>
          </w:p>
          <w:p w:rsidR="000F1D43" w:rsidRDefault="00AA6B41">
            <w:pPr>
              <w:spacing w:before="25" w:after="0"/>
            </w:pPr>
            <w:r>
              <w:rPr>
                <w:b/>
                <w:color w:val="000000"/>
              </w:rPr>
              <w:t xml:space="preserve">0 </w:t>
            </w:r>
            <w:r>
              <w:rPr>
                <w:color w:val="000000"/>
              </w:rPr>
              <w:t>- zależny</w:t>
            </w:r>
          </w:p>
          <w:p w:rsidR="000F1D43" w:rsidRDefault="00AA6B41">
            <w:pPr>
              <w:spacing w:before="25" w:after="0"/>
            </w:pPr>
            <w:r>
              <w:rPr>
                <w:b/>
                <w:color w:val="000000"/>
              </w:rPr>
              <w:t>5</w:t>
            </w:r>
            <w:r>
              <w:rPr>
                <w:color w:val="000000"/>
              </w:rPr>
              <w:t xml:space="preserve"> - potrzebuje pomocy, ale może wykonywać połowę czynności bez</w:t>
            </w:r>
          </w:p>
          <w:p w:rsidR="000F1D43" w:rsidRDefault="00AA6B41">
            <w:pPr>
              <w:spacing w:before="25" w:after="0"/>
            </w:pPr>
            <w:r>
              <w:rPr>
                <w:color w:val="000000"/>
              </w:rPr>
              <w:t>pomocy</w:t>
            </w:r>
          </w:p>
          <w:p w:rsidR="000F1D43" w:rsidRDefault="00AA6B41">
            <w:pPr>
              <w:spacing w:before="25" w:after="0"/>
            </w:pPr>
            <w:r>
              <w:rPr>
                <w:b/>
                <w:color w:val="000000"/>
              </w:rPr>
              <w:t>10</w:t>
            </w:r>
            <w:r>
              <w:rPr>
                <w:color w:val="000000"/>
              </w:rPr>
              <w:t xml:space="preserve"> - niezależny w zapinaniu guzików, zamka, sznurowadeł itp.</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left w:val="single" w:sz="8" w:space="0" w:color="000000"/>
            <w:bottom w:val="single" w:sz="8" w:space="0" w:color="000000"/>
            <w:right w:val="single" w:sz="8" w:space="0" w:color="000000"/>
          </w:tblBorders>
        </w:tblPrEx>
        <w:trPr>
          <w:gridBefore w:val="1"/>
          <w:trHeight w:val="45"/>
          <w:tblCellSpacing w:w="0" w:type="auto"/>
        </w:trPr>
        <w:tc>
          <w:tcPr>
            <w:tcW w:w="883"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9</w:t>
            </w:r>
          </w:p>
        </w:tc>
        <w:tc>
          <w:tcPr>
            <w:tcW w:w="9352" w:type="dxa"/>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Kontrolowanie stolca/zwieracza odbytu:</w:t>
            </w:r>
          </w:p>
          <w:p w:rsidR="000F1D43" w:rsidRDefault="00AA6B41">
            <w:pPr>
              <w:spacing w:before="25" w:after="0"/>
            </w:pPr>
            <w:r>
              <w:rPr>
                <w:b/>
                <w:color w:val="000000"/>
              </w:rPr>
              <w:t xml:space="preserve">0 </w:t>
            </w:r>
            <w:r>
              <w:rPr>
                <w:color w:val="000000"/>
              </w:rPr>
              <w:t>- nie panuje nad oddawaniem stolca lub potrzebuje lewatyw</w:t>
            </w:r>
          </w:p>
          <w:p w:rsidR="000F1D43" w:rsidRDefault="00AA6B41">
            <w:pPr>
              <w:spacing w:before="25" w:after="0"/>
            </w:pPr>
            <w:r>
              <w:rPr>
                <w:b/>
                <w:color w:val="000000"/>
              </w:rPr>
              <w:t>5</w:t>
            </w:r>
            <w:r>
              <w:rPr>
                <w:color w:val="000000"/>
              </w:rPr>
              <w:t xml:space="preserve"> - czasami popuszcza (zdarzenia przypadkowe)</w:t>
            </w:r>
          </w:p>
          <w:p w:rsidR="000F1D43" w:rsidRDefault="00AA6B41">
            <w:pPr>
              <w:spacing w:before="25" w:after="0"/>
            </w:pPr>
            <w:r>
              <w:rPr>
                <w:b/>
                <w:color w:val="000000"/>
              </w:rPr>
              <w:t>10</w:t>
            </w:r>
            <w:r>
              <w:rPr>
                <w:color w:val="000000"/>
              </w:rPr>
              <w:t xml:space="preserve"> - panuje, utrzymuje stolec</w:t>
            </w:r>
          </w:p>
        </w:tc>
        <w:tc>
          <w:tcPr>
            <w:tcW w:w="2149" w:type="dxa"/>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10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Kontrolowanie</w:t>
            </w:r>
            <w:r>
              <w:rPr>
                <w:b/>
                <w:color w:val="000000"/>
              </w:rPr>
              <w:t xml:space="preserve"> moczu/zwieracza pęcherza moczowego:</w:t>
            </w:r>
          </w:p>
          <w:p w:rsidR="000F1D43" w:rsidRDefault="00AA6B41">
            <w:pPr>
              <w:spacing w:before="25" w:after="0"/>
            </w:pPr>
            <w:r>
              <w:rPr>
                <w:b/>
                <w:color w:val="000000"/>
              </w:rPr>
              <w:t xml:space="preserve">0 </w:t>
            </w:r>
            <w:r>
              <w:rPr>
                <w:color w:val="000000"/>
              </w:rPr>
              <w:t>- nie panuje nad oddawaniem moczu lub cewnikowany i przez to</w:t>
            </w:r>
          </w:p>
          <w:p w:rsidR="000F1D43" w:rsidRDefault="00AA6B41">
            <w:pPr>
              <w:spacing w:before="25" w:after="0"/>
            </w:pPr>
            <w:r>
              <w:rPr>
                <w:color w:val="000000"/>
              </w:rPr>
              <w:t>niesamodzielny</w:t>
            </w:r>
          </w:p>
          <w:p w:rsidR="000F1D43" w:rsidRDefault="00AA6B41">
            <w:pPr>
              <w:spacing w:before="25" w:after="0"/>
            </w:pPr>
            <w:r>
              <w:rPr>
                <w:b/>
                <w:color w:val="000000"/>
              </w:rPr>
              <w:t>5</w:t>
            </w:r>
            <w:r>
              <w:rPr>
                <w:color w:val="000000"/>
              </w:rPr>
              <w:t xml:space="preserve"> - czasami popuszcza (zdarzenia przypadkowe)</w:t>
            </w:r>
          </w:p>
          <w:p w:rsidR="000F1D43" w:rsidRDefault="00AA6B41">
            <w:pPr>
              <w:spacing w:before="25" w:after="0"/>
            </w:pPr>
            <w:r>
              <w:rPr>
                <w:b/>
                <w:color w:val="000000"/>
              </w:rPr>
              <w:t>10</w:t>
            </w:r>
            <w:r>
              <w:rPr>
                <w:color w:val="000000"/>
              </w:rPr>
              <w:t xml:space="preserve"> - panuje, utrzymuje mocz</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45"/>
          <w:tblCellSpacing w:w="0" w:type="auto"/>
        </w:trPr>
        <w:tc>
          <w:tcPr>
            <w:tcW w:w="874"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Wynik kwalifikacji</w:t>
            </w:r>
            <w:r>
              <w:rPr>
                <w:color w:val="000000"/>
                <w:vertAlign w:val="superscript"/>
              </w:rPr>
              <w:t>5)</w:t>
            </w:r>
          </w:p>
        </w:tc>
        <w:tc>
          <w:tcPr>
            <w:tcW w:w="2127" w:type="dxa"/>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0F1D43"/>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b/>
                <w:color w:val="000000"/>
              </w:rPr>
              <w:t>Wynik oceny stanu zdrowia:</w:t>
            </w:r>
          </w:p>
          <w:p w:rsidR="000F1D43" w:rsidRDefault="00AA6B41">
            <w:pPr>
              <w:spacing w:before="25" w:after="0"/>
              <w:jc w:val="both"/>
            </w:pPr>
            <w:r>
              <w:rPr>
                <w:color w:val="000000"/>
              </w:rPr>
              <w:t>Stwierdzam, że</w:t>
            </w:r>
            <w:r>
              <w:rPr>
                <w:color w:val="000000"/>
              </w:rPr>
              <w:t xml:space="preserve"> wyżej wymieniona osoba wymaga/nie wymaga</w:t>
            </w:r>
            <w:r>
              <w:rPr>
                <w:color w:val="000000"/>
                <w:vertAlign w:val="superscript"/>
              </w:rPr>
              <w:t>1)</w:t>
            </w:r>
            <w:r>
              <w:rPr>
                <w:color w:val="000000"/>
              </w:rPr>
              <w:t xml:space="preserve"> pielęgniarskiej opieki</w:t>
            </w:r>
          </w:p>
          <w:p w:rsidR="000F1D43" w:rsidRDefault="00AA6B41">
            <w:pPr>
              <w:spacing w:before="25" w:after="0"/>
              <w:jc w:val="both"/>
            </w:pPr>
            <w:r>
              <w:rPr>
                <w:color w:val="000000"/>
              </w:rPr>
              <w:t>długoterminowej domowej</w:t>
            </w:r>
          </w:p>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w:t>
            </w:r>
          </w:p>
          <w:p w:rsidR="000F1D43" w:rsidRDefault="00AA6B41">
            <w:pPr>
              <w:spacing w:before="25" w:after="0"/>
            </w:pPr>
            <w:r>
              <w:rPr>
                <w:color w:val="000000"/>
              </w:rPr>
              <w:t>.......................................................................................................................................................</w:t>
            </w:r>
          </w:p>
          <w:p w:rsidR="000F1D43" w:rsidRDefault="00AA6B41">
            <w:pPr>
              <w:spacing w:before="25" w:after="0"/>
            </w:pPr>
            <w:r>
              <w:rPr>
                <w:color w:val="000000"/>
              </w:rPr>
              <w:t>........................................................................................................</w:t>
            </w:r>
            <w:r>
              <w:rPr>
                <w:color w:val="000000"/>
              </w:rPr>
              <w:t>...............................................</w:t>
            </w:r>
          </w:p>
        </w:tc>
      </w:tr>
      <w:tr w:rsidR="000F1D43">
        <w:tblPrEx>
          <w:tblBorders>
            <w:top w:val="single" w:sz="8" w:space="0" w:color="000000"/>
          </w:tblBorders>
        </w:tblPrEx>
        <w:trPr>
          <w:trHeight w:val="30"/>
          <w:tblCellSpacing w:w="0" w:type="auto"/>
        </w:trPr>
        <w:tc>
          <w:tcPr>
            <w:tcW w:w="0" w:type="auto"/>
            <w:gridSpan w:val="4"/>
            <w:tcMar>
              <w:top w:w="15" w:type="dxa"/>
              <w:left w:w="15" w:type="dxa"/>
              <w:bottom w:w="15" w:type="dxa"/>
              <w:right w:w="15" w:type="dxa"/>
            </w:tcMar>
            <w:vAlign w:val="center"/>
          </w:tcPr>
          <w:p w:rsidR="000F1D43" w:rsidRDefault="00AA6B41">
            <w:pPr>
              <w:spacing w:after="0"/>
              <w:jc w:val="center"/>
            </w:pPr>
            <w:r>
              <w:rPr>
                <w:color w:val="000000"/>
              </w:rPr>
              <w:t>......................................................................</w:t>
            </w:r>
          </w:p>
        </w:tc>
        <w:tc>
          <w:tcPr>
            <w:tcW w:w="0" w:type="auto"/>
            <w:gridSpan w:val="3"/>
            <w:tcMar>
              <w:top w:w="15" w:type="dxa"/>
              <w:left w:w="15" w:type="dxa"/>
              <w:bottom w:w="15" w:type="dxa"/>
              <w:right w:w="15" w:type="dxa"/>
            </w:tcMar>
            <w:vAlign w:val="center"/>
          </w:tcPr>
          <w:p w:rsidR="000F1D43" w:rsidRDefault="00AA6B41">
            <w:pPr>
              <w:spacing w:after="0"/>
              <w:jc w:val="center"/>
            </w:pPr>
            <w:r>
              <w:rPr>
                <w:color w:val="000000"/>
              </w:rPr>
              <w:t>.................................................................</w:t>
            </w:r>
          </w:p>
        </w:tc>
      </w:tr>
      <w:tr w:rsidR="000F1D43">
        <w:tblPrEx>
          <w:tblBorders>
            <w:top w:val="single" w:sz="8" w:space="0" w:color="000000"/>
          </w:tblBorders>
        </w:tblPrEx>
        <w:trPr>
          <w:trHeight w:val="30"/>
          <w:tblCellSpacing w:w="0" w:type="auto"/>
        </w:trPr>
        <w:tc>
          <w:tcPr>
            <w:tcW w:w="0" w:type="auto"/>
            <w:gridSpan w:val="4"/>
            <w:tcMar>
              <w:top w:w="15" w:type="dxa"/>
              <w:left w:w="15" w:type="dxa"/>
              <w:bottom w:w="15" w:type="dxa"/>
              <w:right w:w="15" w:type="dxa"/>
            </w:tcMar>
            <w:vAlign w:val="center"/>
          </w:tcPr>
          <w:p w:rsidR="000F1D43" w:rsidRDefault="00AA6B41">
            <w:pPr>
              <w:spacing w:after="0"/>
              <w:jc w:val="center"/>
            </w:pPr>
            <w:r>
              <w:rPr>
                <w:color w:val="000000"/>
              </w:rPr>
              <w:t>data, pieczęć, podpis lekarza ubezpieczenia zdrowotnego</w:t>
            </w:r>
          </w:p>
        </w:tc>
        <w:tc>
          <w:tcPr>
            <w:tcW w:w="0" w:type="auto"/>
            <w:gridSpan w:val="3"/>
            <w:tcMar>
              <w:top w:w="15" w:type="dxa"/>
              <w:left w:w="15" w:type="dxa"/>
              <w:bottom w:w="15" w:type="dxa"/>
              <w:right w:w="15" w:type="dxa"/>
            </w:tcMar>
            <w:vAlign w:val="center"/>
          </w:tcPr>
          <w:p w:rsidR="000F1D43" w:rsidRDefault="00AA6B41">
            <w:pPr>
              <w:spacing w:after="0"/>
              <w:jc w:val="center"/>
            </w:pPr>
            <w:r>
              <w:rPr>
                <w:color w:val="000000"/>
              </w:rPr>
              <w:t xml:space="preserve">data, </w:t>
            </w:r>
            <w:r>
              <w:rPr>
                <w:color w:val="000000"/>
              </w:rPr>
              <w:t>pieczęć, podpis pielęgniarki ubezpieczenia</w:t>
            </w:r>
          </w:p>
          <w:p w:rsidR="000F1D43" w:rsidRDefault="00AA6B41">
            <w:pPr>
              <w:spacing w:before="25" w:after="0"/>
              <w:jc w:val="center"/>
            </w:pPr>
            <w:r>
              <w:rPr>
                <w:color w:val="000000"/>
              </w:rPr>
              <w:t>zdrowotnego albo pielęgniarki opieki długoterminowej domowej</w:t>
            </w:r>
            <w:r>
              <w:rPr>
                <w:color w:val="000000"/>
                <w:vertAlign w:val="superscript"/>
              </w:rPr>
              <w:t>6)</w:t>
            </w:r>
          </w:p>
        </w:tc>
      </w:tr>
      <w:tr w:rsidR="000F1D43">
        <w:tblPrEx>
          <w:tblBorders>
            <w:top w:val="single" w:sz="8" w:space="0" w:color="000000"/>
          </w:tblBorders>
        </w:tblPrEx>
        <w:trPr>
          <w:trHeight w:val="30"/>
          <w:tblCellSpacing w:w="0" w:type="auto"/>
        </w:trPr>
        <w:tc>
          <w:tcPr>
            <w:tcW w:w="0" w:type="auto"/>
            <w:gridSpan w:val="7"/>
            <w:tcMar>
              <w:top w:w="15" w:type="dxa"/>
              <w:left w:w="15" w:type="dxa"/>
              <w:bottom w:w="15" w:type="dxa"/>
              <w:right w:w="15" w:type="dxa"/>
            </w:tcMar>
            <w:vAlign w:val="center"/>
          </w:tcPr>
          <w:p w:rsidR="000F1D43" w:rsidRDefault="00AA6B41">
            <w:pPr>
              <w:spacing w:after="0"/>
            </w:pPr>
            <w:r>
              <w:rPr>
                <w:color w:val="000000"/>
              </w:rPr>
              <w:t>_________________________________________</w:t>
            </w:r>
          </w:p>
          <w:p w:rsidR="000F1D43" w:rsidRDefault="00AA6B41">
            <w:pPr>
              <w:spacing w:before="25" w:after="0"/>
            </w:pPr>
            <w:r>
              <w:rPr>
                <w:color w:val="000000"/>
              </w:rPr>
              <w:t>1) Niepotrzebne skreślić.</w:t>
            </w:r>
          </w:p>
          <w:p w:rsidR="000F1D43" w:rsidRDefault="00AA6B41">
            <w:pPr>
              <w:spacing w:before="25" w:after="0"/>
            </w:pPr>
            <w:r>
              <w:rPr>
                <w:color w:val="000000"/>
                <w:vertAlign w:val="superscript"/>
              </w:rPr>
              <w:t>2)</w:t>
            </w:r>
            <w:r>
              <w:rPr>
                <w:color w:val="000000"/>
              </w:rPr>
              <w:t xml:space="preserve"> </w:t>
            </w:r>
            <w:proofErr w:type="spellStart"/>
            <w:r>
              <w:rPr>
                <w:color w:val="000000"/>
              </w:rPr>
              <w:t>Mahoney</w:t>
            </w:r>
            <w:proofErr w:type="spellEnd"/>
            <w:r>
              <w:rPr>
                <w:color w:val="000000"/>
              </w:rPr>
              <w:t xml:space="preserve"> FI, </w:t>
            </w:r>
            <w:proofErr w:type="spellStart"/>
            <w:r>
              <w:rPr>
                <w:color w:val="000000"/>
              </w:rPr>
              <w:t>Barthel</w:t>
            </w:r>
            <w:proofErr w:type="spellEnd"/>
            <w:r>
              <w:rPr>
                <w:color w:val="000000"/>
              </w:rPr>
              <w:t xml:space="preserve"> D. "Badanie funkcjonalne: Wskaźnik </w:t>
            </w:r>
            <w:proofErr w:type="spellStart"/>
            <w:r>
              <w:rPr>
                <w:color w:val="000000"/>
              </w:rPr>
              <w:t>Barthel</w:t>
            </w:r>
            <w:proofErr w:type="spellEnd"/>
            <w:r>
              <w:rPr>
                <w:color w:val="000000"/>
              </w:rPr>
              <w:t>".</w:t>
            </w:r>
          </w:p>
          <w:p w:rsidR="000F1D43" w:rsidRDefault="00AA6B41">
            <w:pPr>
              <w:spacing w:before="25" w:after="0"/>
            </w:pPr>
            <w:r>
              <w:rPr>
                <w:color w:val="000000"/>
              </w:rPr>
              <w:t xml:space="preserve">Maryland </w:t>
            </w:r>
            <w:proofErr w:type="spellStart"/>
            <w:r>
              <w:rPr>
                <w:color w:val="000000"/>
              </w:rPr>
              <w:t>Stat</w:t>
            </w:r>
            <w:r>
              <w:rPr>
                <w:color w:val="000000"/>
              </w:rPr>
              <w:t>e</w:t>
            </w:r>
            <w:proofErr w:type="spellEnd"/>
            <w:r>
              <w:rPr>
                <w:color w:val="000000"/>
              </w:rPr>
              <w:t xml:space="preserve"> </w:t>
            </w:r>
            <w:proofErr w:type="spellStart"/>
            <w:r>
              <w:rPr>
                <w:color w:val="000000"/>
              </w:rPr>
              <w:t>Med</w:t>
            </w:r>
            <w:proofErr w:type="spellEnd"/>
            <w:r>
              <w:rPr>
                <w:color w:val="000000"/>
              </w:rPr>
              <w:t xml:space="preserve"> </w:t>
            </w:r>
            <w:proofErr w:type="spellStart"/>
            <w:r>
              <w:rPr>
                <w:color w:val="000000"/>
              </w:rPr>
              <w:t>Journal</w:t>
            </w:r>
            <w:proofErr w:type="spellEnd"/>
            <w:r>
              <w:rPr>
                <w:color w:val="000000"/>
              </w:rPr>
              <w:t xml:space="preserve"> 1965; 14:56-61. Wykorzystane za zgodą.</w:t>
            </w:r>
          </w:p>
          <w:p w:rsidR="000F1D43" w:rsidRDefault="00AA6B41">
            <w:pPr>
              <w:spacing w:before="25" w:after="0"/>
            </w:pPr>
            <w:r>
              <w:rPr>
                <w:color w:val="000000"/>
              </w:rPr>
              <w:t>Skala ta może być używana bez ograniczeń dla celów niekomercyjnych.</w:t>
            </w:r>
          </w:p>
          <w:p w:rsidR="000F1D43" w:rsidRDefault="00AA6B41">
            <w:pPr>
              <w:spacing w:before="25" w:after="0"/>
            </w:pPr>
            <w:r>
              <w:rPr>
                <w:color w:val="000000"/>
                <w:vertAlign w:val="superscript"/>
              </w:rPr>
              <w:t>3)</w:t>
            </w:r>
            <w:r>
              <w:rPr>
                <w:color w:val="000000"/>
              </w:rPr>
              <w:t xml:space="preserve"> W lp. 1–10 należy wybrać i podkreślić jedną z możliwości najlepiej opisującą stan świadczeniobiorcy.</w:t>
            </w:r>
          </w:p>
          <w:p w:rsidR="000F1D43" w:rsidRDefault="00AA6B41">
            <w:pPr>
              <w:spacing w:before="25" w:after="0"/>
            </w:pPr>
            <w:r>
              <w:rPr>
                <w:color w:val="000000"/>
                <w:vertAlign w:val="superscript"/>
              </w:rPr>
              <w:t>4)</w:t>
            </w:r>
            <w:r>
              <w:rPr>
                <w:color w:val="000000"/>
              </w:rPr>
              <w:t xml:space="preserve"> Należy wpisać wartość punkto</w:t>
            </w:r>
            <w:r>
              <w:rPr>
                <w:color w:val="000000"/>
              </w:rPr>
              <w:t>wą przypisaną wybranej możliwości.</w:t>
            </w:r>
          </w:p>
          <w:p w:rsidR="000F1D43" w:rsidRDefault="00AA6B41">
            <w:pPr>
              <w:spacing w:before="25" w:after="0"/>
            </w:pPr>
            <w:r>
              <w:rPr>
                <w:color w:val="000000"/>
                <w:vertAlign w:val="superscript"/>
              </w:rPr>
              <w:t>5)</w:t>
            </w:r>
            <w:r>
              <w:rPr>
                <w:color w:val="000000"/>
              </w:rPr>
              <w:t xml:space="preserve"> Należy wpisać uzyskaną sumę punktów z lp. 1–10.</w:t>
            </w:r>
          </w:p>
          <w:p w:rsidR="000F1D43" w:rsidRDefault="00AA6B41">
            <w:pPr>
              <w:spacing w:before="25" w:after="0"/>
            </w:pPr>
            <w:r>
              <w:rPr>
                <w:color w:val="000000"/>
                <w:vertAlign w:val="superscript"/>
              </w:rPr>
              <w:t>6)</w:t>
            </w:r>
            <w:r>
              <w:rPr>
                <w:color w:val="000000"/>
              </w:rPr>
              <w:t xml:space="preserve"> Dotyczy oceny świadczeniobiorcy, wg. skali </w:t>
            </w:r>
            <w:proofErr w:type="spellStart"/>
            <w:r>
              <w:rPr>
                <w:color w:val="000000"/>
              </w:rPr>
              <w:t>Barthel</w:t>
            </w:r>
            <w:proofErr w:type="spellEnd"/>
            <w:r>
              <w:rPr>
                <w:color w:val="000000"/>
              </w:rPr>
              <w:t>, przebywającego pod opieką pielęgniarki opieki</w:t>
            </w:r>
          </w:p>
          <w:p w:rsidR="000F1D43" w:rsidRDefault="00AA6B41">
            <w:pPr>
              <w:spacing w:before="25" w:after="0"/>
            </w:pPr>
            <w:r>
              <w:rPr>
                <w:color w:val="000000"/>
              </w:rPr>
              <w:t>długoterminowej domowej.</w:t>
            </w:r>
          </w:p>
        </w:tc>
      </w:tr>
    </w:tbl>
    <w:p w:rsidR="000F1D43" w:rsidRDefault="000F1D43">
      <w:pPr>
        <w:spacing w:after="0"/>
      </w:pPr>
    </w:p>
    <w:p w:rsidR="000F1D43" w:rsidRDefault="00AA6B41">
      <w:pPr>
        <w:spacing w:before="80" w:after="0"/>
        <w:jc w:val="center"/>
      </w:pPr>
      <w:r>
        <w:rPr>
          <w:b/>
          <w:color w:val="000000"/>
        </w:rPr>
        <w:t xml:space="preserve">ZAŁĄCZNIK Nr  4  </w:t>
      </w:r>
      <w:r>
        <w:rPr>
          <w:b/>
          <w:color w:val="000000"/>
          <w:vertAlign w:val="superscript"/>
        </w:rPr>
        <w:t>5</w:t>
      </w:r>
      <w:r>
        <w:rPr>
          <w:b/>
          <w:color w:val="000000"/>
        </w:rPr>
        <w:t xml:space="preserve"> </w:t>
      </w:r>
    </w:p>
    <w:p w:rsidR="000F1D43" w:rsidRDefault="00AA6B41">
      <w:pPr>
        <w:spacing w:before="25" w:after="0"/>
        <w:jc w:val="center"/>
      </w:pPr>
      <w:r>
        <w:rPr>
          <w:b/>
          <w:color w:val="000000"/>
        </w:rPr>
        <w:t xml:space="preserve">WARUNKI REALIZACJI </w:t>
      </w:r>
      <w:r>
        <w:rPr>
          <w:b/>
          <w:color w:val="000000"/>
        </w:rPr>
        <w:t>ŚWIADCZEŃ GWARANTOWANYCH Z ZAKRESU ŚWIADCZEŃ PIELĘGNACYJNYCH I OPIEKUŃCZYCH W RAMACH OPIEKI DŁUGOTERMINOWEJ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91"/>
        <w:gridCol w:w="1880"/>
        <w:gridCol w:w="4521"/>
      </w:tblGrid>
      <w:tr w:rsidR="000F1D43">
        <w:trPr>
          <w:trHeight w:val="45"/>
          <w:tblCellSpacing w:w="0" w:type="auto"/>
        </w:trPr>
        <w:tc>
          <w:tcPr>
            <w:tcW w:w="4276"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Lp./ rodzaj lub profil komórki organizacyjnej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b/>
                <w:color w:val="000000"/>
              </w:rPr>
              <w:t>Warunki realizacji świadczeń</w:t>
            </w:r>
          </w:p>
        </w:tc>
      </w:tr>
      <w:tr w:rsidR="000F1D43">
        <w:trPr>
          <w:trHeight w:val="45"/>
          <w:tblCellSpacing w:w="0" w:type="auto"/>
        </w:trPr>
        <w:tc>
          <w:tcPr>
            <w:tcW w:w="4276"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1</w:t>
            </w:r>
          </w:p>
        </w:tc>
        <w:tc>
          <w:tcPr>
            <w:tcW w:w="2646"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2</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center"/>
            </w:pPr>
            <w:r>
              <w:rPr>
                <w:color w:val="000000"/>
              </w:rPr>
              <w:t>3</w:t>
            </w:r>
          </w:p>
        </w:tc>
      </w:tr>
      <w:tr w:rsidR="000F1D43">
        <w:trPr>
          <w:trHeight w:val="45"/>
          <w:tblCellSpacing w:w="0" w:type="auto"/>
        </w:trPr>
        <w:tc>
          <w:tcPr>
            <w:tcW w:w="427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 xml:space="preserve">1. Świadczenia udzielane w warunkach stacjonarnych w zakładzie </w:t>
            </w:r>
            <w:r>
              <w:rPr>
                <w:color w:val="000000"/>
              </w:rPr>
              <w:t>opiekuńczym dla osób dorosłych, dla dzieci i młodzieży do ukończenia 18. roku życia lub dla świadczeniobiorców wentylowanych mechanicznie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A. Zakłady opiekuńcze dla dorosłych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Lekarze</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Przy zakresie obowiązków obejmującym badanie pacjentów nie mniej niż </w:t>
            </w:r>
            <w:r>
              <w:rPr>
                <w:color w:val="000000"/>
              </w:rPr>
              <w:t>2 razy w tygodniu i porady na wezwanie w razie potrzeby – udziela świadczeń w łącznym wymiarze 1 etatu przeliczeniowego na 35 łóżek (równoważnik 1 etatu przeliczeniowego na 35 łóżek), przy czym w wymiarze tym uwzględnia się cząstkowe etaty przeliczeniowe l</w:t>
            </w:r>
            <w:r>
              <w:rPr>
                <w:color w:val="000000"/>
              </w:rPr>
              <w:t>ekarza specjalisty w dziedzinie: chorób wewnętrznych lub medycyny rodzinnej, lub medycyny ogólnej, lub chirurgii ogólnej, lub geriatrii, lub gerontologii oraz zapewnia się konsultację specjalistyczną przez co najmniej lekarza specjalistę psychiatrii oraz n</w:t>
            </w:r>
            <w:r>
              <w:rPr>
                <w:color w:val="000000"/>
              </w:rPr>
              <w:t>eurologii lub cząstkowe etaty przeliczeniowe: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lekarza ze specjalizacją I stopnia w dziedzinie: chorób wewnętrznych lub medycyny ogólnej, lub geriatrii, neurologii, psychiatrii,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lekarza w trakcie specjalizacji z dziedziny: chorób </w:t>
            </w:r>
            <w:r>
              <w:rPr>
                <w:color w:val="000000"/>
              </w:rPr>
              <w:t>wewnętrznych lub medycyny rodzinnej, lub geriatrii, neurologii, psychiatrii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(aktualna ocena pacjenta, dokonywana nie mniej niż dwa razy w tygodniu, potwierdzana jest datą, pieczątką i podpisem osoby przeprowadzającej badania kontrolne),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Przy zakre</w:t>
            </w:r>
            <w:r>
              <w:rPr>
                <w:color w:val="000000"/>
              </w:rPr>
              <w:t>sie obowiązków obejmującym badanie pacjentów chorych na AIDS lub zakażonych HIV nie mniej niż 2 razy w tygodniu i porady na wezwanie w razie potrzeby – udziela świadczeń w łącznym wymiarze 1 etatu przeliczeniowego na 35 łóżek (równoważnik 1 etatu przelicze</w:t>
            </w:r>
            <w:r>
              <w:rPr>
                <w:color w:val="000000"/>
              </w:rPr>
              <w:t>niowego na 35 łóżek), przy czym w wymiarze tym uwzględnia się cząstkowe etaty przeliczeniowe lekarza specjalisty w dziedzinie: chorób wewnętrznych lub medycyny rodzinnej oraz cząstkowe etaty przeliczeniowe: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lekarza specjalisty w dziedzinie: </w:t>
            </w:r>
            <w:r>
              <w:rPr>
                <w:color w:val="000000"/>
              </w:rPr>
              <w:t>psychiatrii i lekarza specjalistę w dziedzinie chorób zakaźnych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lekarza ze specjalizacją I stopnia w dziedzinie: chorób wewnętrznych, psychiatrii i chorób zakaźnych,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lekarza w trakcie specjalizacji z dziedziny: chorób wewnętrznych, psyc</w:t>
            </w:r>
            <w:r>
              <w:rPr>
                <w:color w:val="000000"/>
              </w:rPr>
              <w:t>hiatrii i chorób zakaźnych,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(aktualna ocena pacjenta, dokonywana nie mniej niż dwa razy w tygodniu, potwierdzana jest datą, pieczątką i podpisem osoby przeprowadzającej badania kontrolne).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Pielęgniarki</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 ukończoną specjalizacją, kursem kwalifikacyjnym</w:t>
            </w:r>
            <w:r>
              <w:rPr>
                <w:color w:val="000000"/>
              </w:rPr>
              <w:t xml:space="preserve"> lub w trakcie odbywania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dziedzinie opieki długoterminowej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dziedzinie pielęgniarstwa przewlekle chorych i niepełnosprawnych,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w dziedzinie pielęgniarstwa zachowawczego,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4) w dziedzinie </w:t>
            </w:r>
            <w:r>
              <w:rPr>
                <w:color w:val="000000"/>
              </w:rPr>
              <w:t>pielęgniarstwa 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w dziedzinie pielęgniarstwa środowiskowego,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w dziedzinie pielęgniarstwa środowiskowo-rodzinnego,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7) w dziedzinie pielęgniarstwa geriatrycznego,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pPr>
            <w:r>
              <w:rPr>
                <w:color w:val="000000"/>
              </w:rPr>
              <w:t xml:space="preserve">8) w dziedzinie pielęgniarstwa opieki paliatywnej, </w:t>
            </w:r>
            <w:r>
              <w:rPr>
                <w:color w:val="000000"/>
              </w:rPr>
              <w:t>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pPr>
            <w:r>
              <w:rPr>
                <w:color w:val="000000"/>
              </w:rPr>
              <w:t>9) specjalistycznych w zakresie opieki paliatywnej, lub w trakcie odbywania tych kursów</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 łącznie 25% czasu pracy ogółu pielęgniarek udzielających świadczeń u danego świadczeniodawcy.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Pozostały personel</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pPr>
            <w:r>
              <w:rPr>
                <w:color w:val="000000"/>
              </w:rPr>
              <w:t>1)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rozpoczęła po dniu</w:t>
            </w:r>
            <w:r>
              <w:rPr>
                <w:color w:val="000000"/>
              </w:rPr>
              <w:t xml:space="preserve"> 30 września 2012 r. studia wyższe z zakresu fizjoterapii obejmujące co najmniej 2435 godzin kształcenia w zakresie fizjoterapii i uzyskała tytuł licencjata lub dodatkowo co najmniej 1440 godzin kształcenia w zakresie fizjoterapii i uzyskała tytuł magistra</w:t>
            </w:r>
            <w:r>
              <w:rPr>
                <w:color w:val="000000"/>
              </w:rPr>
              <w:t>,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rozpoczęła po dniu 31 grudnia 1997 r. studia wyższe na kierunku fizjoterapia zgodnie ze standardami kształcenia określonymi w odrębnych przepisach i uzyskała tytuł licencjata lub magistra na tym kierunku,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c) rozpoczęła przed dniem 1 </w:t>
            </w:r>
            <w:r>
              <w:rPr>
                <w:color w:val="000000"/>
              </w:rPr>
              <w:t>stycznia 1998 r. studia wyższe na kierunku rehabilitacja ruchowa i uzyskała tytuł magistra na tym kierunku,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rozpoczęła przed dniem 1 stycznia 1998 r. studia wyższe w Akademii Wychowania Fizycznego i uzyskała tytuł magistra oraz ukończyła specjali</w:t>
            </w:r>
            <w:r>
              <w:rPr>
                <w:color w:val="000000"/>
              </w:rPr>
              <w:t>zację I lub II stopnia w dziedzinie rehabilitacji ruchowej,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e) rozpoczęła przed dniem 1 stycznia 1980 r. studia wyższe na kierunku wychowanie fizyczne i uzyskała tytuł magistra na tym kierunku oraz ukończyła w ramach studiów dwuletnią specjalizację </w:t>
            </w:r>
            <w:r>
              <w:rPr>
                <w:color w:val="000000"/>
              </w:rPr>
              <w:t>z zakresu gimnastyki leczniczej lub rehabilitacji ruchowej,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f) rozpoczęła przed dniem 1 stycznia 1980 r. studia wyższe na kierunku wychowanie fizyczne i uzyskała tytuł magistra na tym kierunku oraz ukończyła trzymiesięczny kurs specjalizacyjny z reh</w:t>
            </w:r>
            <w:r>
              <w:rPr>
                <w:color w:val="000000"/>
              </w:rPr>
              <w:t>abilitacji,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g) ukończyła szkołę policealną publiczną lub niepubliczną o uprawnieniach szkoły publicznej i uzyskała tytuł zawodowy technik fizjoterapii,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zwana dalej "osobą prowadzącą fizjoterapię";</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udziela świadczeń w łącznym wymiarze 2 </w:t>
            </w:r>
            <w:r>
              <w:rPr>
                <w:color w:val="000000"/>
              </w:rPr>
              <w:t>etatów przeliczeniowych na 35 łóżek (równoważnik 2 etatów przeliczeniowych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w zakładach opiekuńczych dla pacjentów chorych na AIDS lub zakażonych HIV – udziela świadczeń w łącznym wymiarze 1 etatu przeliczeniowego na 35 łóżek (równoważnik</w:t>
            </w:r>
            <w:r>
              <w:rPr>
                <w:color w:val="000000"/>
              </w:rPr>
              <w:t xml:space="preserve"> 1 etatu przeliczeniowego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w zakładach opiekuńczych dla świadczeniobiorców będących w stanie wegetatywnym (którzy nie są w stanie przełykać i są karmieni przez zgłębnik lub gastrostomię lub </w:t>
            </w:r>
            <w:proofErr w:type="spellStart"/>
            <w:r>
              <w:rPr>
                <w:color w:val="000000"/>
              </w:rPr>
              <w:t>jejunostomię</w:t>
            </w:r>
            <w:proofErr w:type="spellEnd"/>
            <w:r>
              <w:rPr>
                <w:color w:val="000000"/>
              </w:rPr>
              <w:t xml:space="preserve"> lub pozajelitowo), a którzy w </w:t>
            </w:r>
            <w:r>
              <w:rPr>
                <w:color w:val="000000"/>
              </w:rPr>
              <w:t xml:space="preserve">ocenie skalą </w:t>
            </w:r>
            <w:proofErr w:type="spellStart"/>
            <w:r>
              <w:rPr>
                <w:color w:val="000000"/>
              </w:rPr>
              <w:t>Barthel</w:t>
            </w:r>
            <w:proofErr w:type="spellEnd"/>
            <w:r>
              <w:rPr>
                <w:color w:val="000000"/>
              </w:rPr>
              <w:t xml:space="preserve"> otrzymali "0" punktów – udziela świadczeń w łącznym wymiarze ¼ etatu przeliczeniowego na 1 łóżko (równoważnik ¼ etatu przeliczeniowego na 1 łóżko);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psycholog lub psycholog posiadający tytuł specjalisty w dziedzinie psychologii kl</w:t>
            </w:r>
            <w:r>
              <w:rPr>
                <w:color w:val="000000"/>
              </w:rPr>
              <w:t>inicznej – udziela świadczeń w łącznym wymiarze 1/2 etatu przeliczeniowego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rozpoczęła po dniu 30 września 2012 r. i ukończyła studia wyższe w zakresie logopedii, obejmujące co najmniej 800 godzin kształcenia w zakresi</w:t>
            </w:r>
            <w:r>
              <w:rPr>
                <w:color w:val="000000"/>
              </w:rPr>
              <w:t>e logopedii i uzyskała tytuł magistra, lub ukończyła studia wyższe i uzyskała tytuł magistra oraz ukończyła studia podyplomowe z logopedii obejmujące co najmniej 600 godzin kształcenia w zakresie logopedii,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rozpoczęła po dniu 31 grudnia 1998 r. i</w:t>
            </w:r>
            <w:r>
              <w:rPr>
                <w:color w:val="000000"/>
              </w:rPr>
              <w:t xml:space="preserve"> ukończyła studia wyższe na kierunku albo w specjalności logopedia obejmujące co najmniej 800 godzin kształcenia w zakresie logopedii i uzyskała tytuł licencjata lub magistra na tym kierunku,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rozpoczęła po dniu 31 grudnia 1998 r. i ukończyła stud</w:t>
            </w:r>
            <w:r>
              <w:rPr>
                <w:color w:val="000000"/>
              </w:rPr>
              <w:t>ia wyższe i uzyskała tytuł magistra oraz ukończyła studia podyplomowe z logopedii obejmujące co najmniej 600 godzin kształcenia w zakresie logopedii,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rozpoczęła przed dniem 31 grudnia 1998 r. i ukończyła studia wyższe i uzyskała tytuł magistra or</w:t>
            </w:r>
            <w:r>
              <w:rPr>
                <w:color w:val="000000"/>
              </w:rPr>
              <w:t>az ukończyła studia podyplomowe z logopedii,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zwana dalej "logopedą";</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ukończyła studia wyższe na kierunku lub w specjalności terapia zajęciowa, obejmujące co najmniej 3000 godzin kształcenia, w tym 2000 godzin w grupie treści </w:t>
            </w:r>
            <w:r>
              <w:rPr>
                <w:color w:val="000000"/>
              </w:rPr>
              <w:t>podstawowych i kierunkowych obejmujących wiedzę z zakresu teorii i technik terapeutycznych i uzyskała tytuł licencjata,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ukończyła szkołę policealną publiczną lub niepubliczną o uprawnieniach szkoły publicznej i uzyskała tytuł zawodowy terapeuty </w:t>
            </w:r>
            <w:r>
              <w:rPr>
                <w:color w:val="000000"/>
              </w:rPr>
              <w:t>zajęciowego lub dyplom potwierdzający kwalifikacje zawodowe w zawodzie terapeuty zajęciowego,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ukończyła przed dniem wejścia w życie rozporządzenia szkołę policealną publiczną lub niepubliczną o uprawnieniach szkoły publicznej i uzyskała tytuł zawodow</w:t>
            </w:r>
            <w:r>
              <w:rPr>
                <w:color w:val="000000"/>
              </w:rPr>
              <w:t>y w zawodzie instruktor terapii zajęciowej,</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ukończyła przed dniem 1 października 2011 r. studia wyższe w specjalności terapia zajęciowa, obejmujące co najmniej 1665 godzin kształcenia przygotowującego do wykonywania zawodu terapeuty zajęciowego i uzy</w:t>
            </w:r>
            <w:r>
              <w:rPr>
                <w:color w:val="000000"/>
              </w:rPr>
              <w:t>skała tytuł licencjata,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e) rozpoczęła po dniu 30 sierpnia 2012 r. studia wyższe w zakresie terapii zajęciowej, obejmujące co najmniej 2000 godzin w grupie treści podstawowych i kierunkowych obejmujących wiedzę z zakresu teorii i technik terapeutycznych </w:t>
            </w:r>
            <w:r>
              <w:rPr>
                <w:color w:val="000000"/>
              </w:rPr>
              <w:t>i uzyskała co najmniej tytuł licencjata,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zwana dalej "terapeutą zajęciowym";</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udziela świadczeń w łącznym wymiarze 1/2 etatu przeliczeniowego na 35 pacjentów uczestniczących w terapii w ciągu tygodnia; osoba ta nie udziela świadczeń w zakładach opie</w:t>
            </w:r>
            <w:r>
              <w:rPr>
                <w:color w:val="000000"/>
              </w:rPr>
              <w:t>kuńczych dla pacjentów chorych na AIDS lub zakażonych HIV;</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posiada kwalifikacje specjalisty terapii uzależnień, o których mowa w ustawie z dnia 29 lipca 2005 r. o przeciwdziałaniu narkomanii (Dz. U. z 2012 r. poz. 124, z </w:t>
            </w:r>
            <w:proofErr w:type="spellStart"/>
            <w:r>
              <w:rPr>
                <w:color w:val="000000"/>
              </w:rPr>
              <w:t>późn</w:t>
            </w:r>
            <w:proofErr w:type="spellEnd"/>
            <w:r>
              <w:rPr>
                <w:color w:val="000000"/>
              </w:rPr>
              <w:t xml:space="preserve">. </w:t>
            </w:r>
            <w:r>
              <w:rPr>
                <w:color w:val="000000"/>
              </w:rPr>
              <w:t>zm.) lub posiada kwalifikacje specjalisty psychoterapii uzależnień, o których mowa w przepisach wydanych na podstawie ustawy z dnia 26 października 1982 r. o wychowaniu w trzeźwości i przeciwdziałaniu alkoholizmowi (Dz. U. z 2015 r. poz. 1286),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u</w:t>
            </w:r>
            <w:r>
              <w:rPr>
                <w:color w:val="000000"/>
              </w:rPr>
              <w:t>czestniczy w udzielaniu świadczeń z zakresu uzależnienia i współuzależnienia pod nadzorem specjalisty psychoterapii uzależnień i posiada kwalifikacje instruktora terapii uzależnień, o których mowa w ustawie z dnia 29 lipca 2005 r. o przeciwdziałaniu narkom</w:t>
            </w:r>
            <w:r>
              <w:rPr>
                <w:color w:val="000000"/>
              </w:rPr>
              <w:t>anii lub w przepisach wydanych na podstawie ustawy z dnia 26 października 1982 r. o wychowaniu w trzeźwości i przeciwdziałaniu alkoholizmowi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w zakładach opiekuńczych dla pacjentów chorych na AIDS lub zakażonych HIV udziela świadczeń w łącznym wymiarze</w:t>
            </w:r>
            <w:r>
              <w:rPr>
                <w:color w:val="000000"/>
              </w:rPr>
              <w:t xml:space="preserve"> 1/2 etatu przeliczeniowego na 35 pacjentów uczestniczących w terapii w ciągu tygodnia;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dopuszcza się możliwość realizacji świadczeń przez osobę,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rozpoczęła przed dniem 1 września 2012 r. i ukończyła zasadniczą szkołę zawodową publiczną </w:t>
            </w:r>
            <w:r>
              <w:rPr>
                <w:color w:val="000000"/>
              </w:rPr>
              <w:t>lub niepubliczną o uprawnieniach szkoły publicznej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rozpoczęła po dniu 31 sierpnia 2012 r. i ukończyła kwalifikacyjny kurs zawodowy lub ukończyła szkołę policealną publiczną lub niepubliczną o uprawnieniach szkoły publicznej i uzyskała dyplom </w:t>
            </w:r>
            <w:r>
              <w:rPr>
                <w:color w:val="000000"/>
              </w:rPr>
              <w:t>potwierdzający kwalifikacje zawodowe w zawodzie opiekun medyczny, posiadająca kwalifikacje do wykonywania czynności w zakresie podstawowej pielęgnacji chorych i osób niesamodzielnych,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zwaną dalej "opiekunem medycznym".</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Sprzęt medyczny i pomocniczy</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w:t>
            </w:r>
            <w:r>
              <w:rPr>
                <w:color w:val="000000"/>
              </w:rPr>
              <w:t>w miejscu udzielania świadczeń:</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łóżka szpitalne o regulowanej wysokości i wyposażone w ruchome barierki zabezpieczające przed wypadnięciem lub zawierające oprzyrządowanie do rehabilitacji,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sprzęt zapobiegający powstawaniu odleżyn: materace </w:t>
            </w:r>
            <w:r>
              <w:rPr>
                <w:color w:val="000000"/>
              </w:rPr>
              <w:t>przeciwodleżynowe, poduszki, podpórki, wałki,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sprzęt ułatwiający pielęgnację świadczeniobiorcy: zintegrowany system do higieny ciała, podnośnik, parawany, pasy ślizgowe,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wyposażenie gabinetu rehabilitacyjnego: UGUL, cykloergometr, rotory, mater</w:t>
            </w:r>
            <w:r>
              <w:rPr>
                <w:color w:val="000000"/>
              </w:rPr>
              <w:t>ace, drabinki, poręcz do nauki chodzenia, zestaw do elektroterapii z osprzętem,</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e) wyposażenie gabinetu terapii zajęciowej: stoły do terapii zajęciowej, przybory do malowania i wyklejania, sprzęt do muzykoterapii, sprzęt do gier i zabaw, tablice do </w:t>
            </w:r>
            <w:r>
              <w:rPr>
                <w:color w:val="000000"/>
              </w:rPr>
              <w:t>pisania, sprzęt audiowizualny, system haseł obrazkowo-tekstowych, sprzęt do nauki czynności życia codziennego,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f) koncentrator tlenu lub inne źródło tlenu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g) ssak elektryczny – 1 sztuka na każde rozpoczęte 17 </w:t>
            </w:r>
            <w:r>
              <w:rPr>
                <w:color w:val="000000"/>
              </w:rPr>
              <w:t>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h) inhalatory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i) </w:t>
            </w:r>
            <w:proofErr w:type="spellStart"/>
            <w:r>
              <w:rPr>
                <w:color w:val="000000"/>
              </w:rPr>
              <w:t>glukometry</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j) aparaty do pomiaru ciśnienia tętniczego krwi,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k) zestaw do reanimacji,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l) kule, laski, balkoniki, chodziki, wózki inwalidzkie, również z podparciem głowy,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m) </w:t>
            </w:r>
            <w:r>
              <w:rPr>
                <w:color w:val="000000"/>
              </w:rPr>
              <w:t>pompy infuzyjne,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n) stetoskopy;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dodatkowy sprzęt medyczny i pomocniczy dla świadczeniobiorców w stanie wegetatywnym, którzy w ocenie skalą </w:t>
            </w:r>
            <w:proofErr w:type="spellStart"/>
            <w:r>
              <w:rPr>
                <w:color w:val="000000"/>
              </w:rPr>
              <w:t>Barthel</w:t>
            </w:r>
            <w:proofErr w:type="spellEnd"/>
            <w:r>
              <w:rPr>
                <w:color w:val="000000"/>
              </w:rPr>
              <w:t xml:space="preserve"> otrzymali "0" punktów, znajdujący się w miejscu udzielania świadczeń:</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w:t>
            </w:r>
            <w:proofErr w:type="spellStart"/>
            <w:r>
              <w:rPr>
                <w:color w:val="000000"/>
              </w:rPr>
              <w:t>pulsoksymetr</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w:t>
            </w:r>
            <w:r>
              <w:rPr>
                <w:color w:val="000000"/>
              </w:rPr>
              <w:t>zestaw z jednorazowym sprzętem do pielęgnacji tracheostomii, gastrostomii, konikotomii,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c) </w:t>
            </w:r>
            <w:proofErr w:type="spellStart"/>
            <w:r>
              <w:rPr>
                <w:color w:val="000000"/>
              </w:rPr>
              <w:t>samorozprężalny</w:t>
            </w:r>
            <w:proofErr w:type="spellEnd"/>
            <w:r>
              <w:rPr>
                <w:color w:val="000000"/>
              </w:rPr>
              <w:t xml:space="preserve"> worek oddechowy z zastawką jednokierunkową i maską twarzową;</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3) w budynku lub zespole budynków oznaczonych tym samym adresem, w którym lub w </w:t>
            </w:r>
            <w:r>
              <w:rPr>
                <w:color w:val="000000"/>
              </w:rPr>
              <w:t>których jest zlokalizowane miejsce udzielania świadczeń:</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a) aparat EKG.</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Warunki lokalowe</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gabinet rehabilitacyjny;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gabinet do prowadzenia psychoterapii;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gabinet terapii zajęciowej;</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sala dziennego pobytu.</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Zakłady opiekuńcze dla</w:t>
            </w:r>
            <w:r>
              <w:rPr>
                <w:color w:val="000000"/>
              </w:rPr>
              <w:t xml:space="preserve"> dzieci i młodzieży do ukończenia 18. roku życia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Lekarze</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Przy zakresie obowiązków obejmującym badanie pacjentów nie mniej niż 2 razy w tygodniu i porady na wezwanie w razie potrzeby – udziela świadczeń w łącznym wymiarze 1 etatu przeliczeniowego na 35 </w:t>
            </w:r>
            <w:r>
              <w:rPr>
                <w:color w:val="000000"/>
              </w:rPr>
              <w:t>łóżek (równoważnik 1 etatu przeliczeniowego na 35 łóżek), przy czym w wymiarze tym uwzględnia się cząstkowe etaty przeliczeniowe: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lekarza specjalisty w dziedzinie: neurologii, rehabilitacji lub rehabilitacji ogólnej, lub rehabilitacji medycznej, lub </w:t>
            </w:r>
            <w:r>
              <w:rPr>
                <w:color w:val="000000"/>
              </w:rPr>
              <w:t>rehabilitacji w chorobach narządów ruchu, pediatrii,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lekarza ze specjalizacją I stopnia w dziedzinie: neurologii, rehabilitacji lub rehabilitacji ogólnej, lub rehabilitacji medycznej, lub rehabilitacji w chorobach narządów ruchu, pediatrii,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lekarza w trakcie specjalizacji z dziedziny: neurologii, rehabilitacji medycznej, pediatrii,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(aktualna ocena pacjenta, dokonywana nie mniej niż dwa razy w tygodniu, potwierdzana jest datą, pieczątką i podpisem osoby przeprowadzającej badania kontro</w:t>
            </w:r>
            <w:r>
              <w:rPr>
                <w:color w:val="000000"/>
              </w:rPr>
              <w:t>lne).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Pielęgniarki</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 ukończoną specjalizacją, kursem kwalifikacyjnym lub w trakcie odbywania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dziedzinie opieki długoterminowej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dziedzinie pielęgniarstwa przewlekle chorych i niepełnosprawnych,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3) </w:t>
            </w:r>
            <w:r>
              <w:rPr>
                <w:color w:val="000000"/>
              </w:rPr>
              <w:t>w dziedzinie pielęgniarstwa zachowawczego,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w dziedzinie pielęgniarstwa 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w dziedzinie pielęgniarstwa środowiskowego,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w dziedzinie pielęgniarstwa środowiskowo-rodzinnego,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7) w dziedzinie pielęgniarstwa </w:t>
            </w:r>
            <w:r>
              <w:rPr>
                <w:color w:val="000000"/>
              </w:rPr>
              <w:t>pediatrycznego,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8) w dziedzinie pielęgniarstwa opieki paliatywnej,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9) specjalistycznych w zakresie opieki paliatywnej, lub w trakcie odbywania tych kursów</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łącznie 25% czasu pracy ogółu pielęgniarek udzielających świadczeń u danego </w:t>
            </w:r>
            <w:r>
              <w:rPr>
                <w:color w:val="000000"/>
              </w:rPr>
              <w:t>świadczeniodawcy.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Pozostały personel</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osoba prowadząca fizjoterapię:</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udziela świadczeń w łącznym wymiarze 2 etatów przeliczeniowych na 35 łóżek (równoważnik 2 etatów przeliczeniowych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udziela świadczeń dla dzieci i młodzieży do </w:t>
            </w:r>
            <w:r>
              <w:rPr>
                <w:color w:val="000000"/>
              </w:rPr>
              <w:t xml:space="preserve">ukończenia 18. roku życia, będących w stanie wegetatywnym (którzy nie są w stanie przełykać i są karmieni przez zgłębnik lub gastrostomię lub </w:t>
            </w:r>
            <w:proofErr w:type="spellStart"/>
            <w:r>
              <w:rPr>
                <w:color w:val="000000"/>
              </w:rPr>
              <w:t>jejunostomię</w:t>
            </w:r>
            <w:proofErr w:type="spellEnd"/>
            <w:r>
              <w:rPr>
                <w:color w:val="000000"/>
              </w:rPr>
              <w:t xml:space="preserve"> lub pozajelitowo), a którzy w ocenie skalą </w:t>
            </w:r>
            <w:proofErr w:type="spellStart"/>
            <w:r>
              <w:rPr>
                <w:color w:val="000000"/>
              </w:rPr>
              <w:t>Barthel</w:t>
            </w:r>
            <w:proofErr w:type="spellEnd"/>
            <w:r>
              <w:rPr>
                <w:color w:val="000000"/>
              </w:rPr>
              <w:t xml:space="preserve"> otrzymali "0" punktów – udziela świadczeń w łączny</w:t>
            </w:r>
            <w:r>
              <w:rPr>
                <w:color w:val="000000"/>
              </w:rPr>
              <w:t>m wymiarze ¼ etatu przeliczeniowego na 1 łóżko (równoważnik ¼ etatu przeliczeniowego na 1 łóżko);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psycholog lub psycholog posiadający tytuł specjalisty w dziedzinie psychologii klinicznej – udziela świadczeń w łącznym wymiarze 1/2 etatu przeliczeniow</w:t>
            </w:r>
            <w:r>
              <w:rPr>
                <w:color w:val="000000"/>
              </w:rPr>
              <w:t>ego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logopeda;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pPr>
            <w:r>
              <w:rPr>
                <w:color w:val="000000"/>
              </w:rPr>
              <w:t>4) terapeuta zajęciowy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udziela świadczeń w łącznym wymiarze 1/2 etatu przeliczeniowego na 35 pacjentów uczestniczących w terapii w ciągu tygodnia; osoba ta nie udziela świadczeń w zakładach opiekuńczych dla </w:t>
            </w:r>
            <w:r>
              <w:rPr>
                <w:color w:val="000000"/>
              </w:rPr>
              <w:t>pacjentów chorych na AIDS lub zakażonych HIV;</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posiada kwalifikacje specjalisty terapii uzależnień, o których mowa w ustawie z dnia 29 lipca 2005 r. o przeciwdziałaniu narkomanii (Dz. U. z 2012 r. poz. 124, z </w:t>
            </w:r>
            <w:proofErr w:type="spellStart"/>
            <w:r>
              <w:rPr>
                <w:color w:val="000000"/>
              </w:rPr>
              <w:t>późn</w:t>
            </w:r>
            <w:proofErr w:type="spellEnd"/>
            <w:r>
              <w:rPr>
                <w:color w:val="000000"/>
              </w:rPr>
              <w:t>. zm.) lub posiada</w:t>
            </w:r>
            <w:r>
              <w:rPr>
                <w:color w:val="000000"/>
              </w:rPr>
              <w:t xml:space="preserve"> kwalifikacje specjalisty psychoterapii uzależnień, o których mowa w przepisach wydanych na podstawie ustawy z dnia 26 października 1982 r. o wychowaniu w trzeźwości i przeciwdziałaniu alkoholizmowi (Dz. U. z 2015 r. poz. 1286),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uczestniczy w udz</w:t>
            </w:r>
            <w:r>
              <w:rPr>
                <w:color w:val="000000"/>
              </w:rPr>
              <w:t>ielaniu świadczeń z zakresu uzależnienia i współuzależnienia pod nadzorem specjalisty psychoterapii uzależnień i posiada kwalifikacje instruktora terapii uzależnień, o których mowa w ustawie z dnia 29 lipca 2005 r. o przeciwdziałaniu narkomanii lub w przep</w:t>
            </w:r>
            <w:r>
              <w:rPr>
                <w:color w:val="000000"/>
              </w:rPr>
              <w:t>isach wydanych na podstawie ustawy z dnia 26 października 1982 r. o wychowaniu w trzeźwości i przeciwdziałaniu alkoholizmowi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w zakładach opiekuńczych dla pacjentów chorych na AIDS lub zakażonych HIV udziela świadczeń w łącznym wymiarze 1/2 etatu przel</w:t>
            </w:r>
            <w:r>
              <w:rPr>
                <w:color w:val="000000"/>
              </w:rPr>
              <w:t>iczeniowego na 35 pacjentów uczestniczących w terapii w ciągu tygodnia;</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dopuszcza się możliwość realizacji świadczeń przez opiekuna medycznego.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Sprzęt medyczny i pomocniczy</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miejscu udzielania świadczeń:</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łóżka szpitalne o regulowanej </w:t>
            </w:r>
            <w:r>
              <w:rPr>
                <w:color w:val="000000"/>
              </w:rPr>
              <w:t>wysokości i wyposażone w ruchome barierki zabezpieczające przed wypadnięciem lub zawierające oprzyrządowanie do rehabilitacji,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sprzęt zapobiegający powstawaniu odleżyn: materace przeciwodleżynowe, poduszki, podpórki, wałki,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c) sprzęt ułatwiający </w:t>
            </w:r>
            <w:r>
              <w:rPr>
                <w:color w:val="000000"/>
              </w:rPr>
              <w:t>pielęgnację świadczeniobiorcy: zintegrowany system do higieny ciała, podnośnik, parawany, pasy ślizgowe,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wyposażenie gabinetu rehabilitacyjnego: UGUL, cykloergometr, rotory, materace, drabinki, poręcz do nauki chodzenia, zestaw do elektroterapii z os</w:t>
            </w:r>
            <w:r>
              <w:rPr>
                <w:color w:val="000000"/>
              </w:rPr>
              <w:t>przętem,</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e) wyposażenie gabinetu terapii zajęciowej: stoły do terapii zajęciowej, przybory do malowania i wyklejania, sprzęt do muzykoterapii, sprzęt do gier i zabaw, tablice do pisania, sprzęt audiowizualny, system haseł obrazkowo-tekstowych, sprzęt do</w:t>
            </w:r>
            <w:r>
              <w:rPr>
                <w:color w:val="000000"/>
              </w:rPr>
              <w:t xml:space="preserve"> nauki czynności życia codziennego,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f) koncentrator tlenu lub inne źródło tlenu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g) ssak elektryczny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h) inhalatory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i) </w:t>
            </w:r>
            <w:proofErr w:type="spellStart"/>
            <w:r>
              <w:rPr>
                <w:color w:val="000000"/>
              </w:rPr>
              <w:t>glukometry</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j) aparaty do pomiaru ciśnienia tętniczego krwi,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k) zestaw do reanimacji,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l) kule, laski, balkoniki, chodziki, wózki inwalidzkie, również z podparciem głowy,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m) pompy infuzyjne,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n) stetoskopy;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budynku lub zespole budynków</w:t>
            </w:r>
            <w:r>
              <w:rPr>
                <w:color w:val="000000"/>
              </w:rPr>
              <w:t xml:space="preserve"> oznaczonych tym samym adresem, w którym lub w których jest zlokalizowane miejsce udzielania świadczeń:</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a) aparat EKG.</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Warunki lokalowe</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gabinet rehabilitacyjny;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gabinet do prowadzenia psychoterapii;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gabinet terapii zajęciowej;</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4) </w:t>
            </w:r>
            <w:r>
              <w:rPr>
                <w:color w:val="000000"/>
              </w:rPr>
              <w:t>sala dziennego pobytu.</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Zakłady opiekuńcze dla świadczeniobiorców wentylowanych mechanicznie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Lekarze</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Przy zakresie obowiązków obejmującym badanie pacjentów nie mniej niż 2 razy w tygodniu i porady na wezwanie w razie potrzeby – udziela świadczeń w</w:t>
            </w:r>
            <w:r>
              <w:rPr>
                <w:color w:val="000000"/>
              </w:rPr>
              <w:t xml:space="preserve"> łącznym wymiarze 1/8 etatu przeliczeniowego na 1 łóżko (równoważnik 1/8 etatu przeliczeniowego na 1 łóżko), przy czym w wymiarze tym uwzględnia się cząstkowe etaty przeliczeniowe: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lekarza specjalisty w dziedzinie: anestezjologii lub anestezjologii i </w:t>
            </w:r>
            <w:r>
              <w:rPr>
                <w:color w:val="000000"/>
              </w:rPr>
              <w:t>reanimacji, lub anestezjologii i intensywnej terapii, rehabilitacji, lub rehabilitacji ogólnej, lub rehabilitacji medycznej, lub rehabilitacji w chorobach narządów ruchu, neurologii, chorób płuc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lekarza ze specjalizacją I stopnia w dziedzinie: </w:t>
            </w:r>
            <w:r>
              <w:rPr>
                <w:color w:val="000000"/>
              </w:rPr>
              <w:t>anestezjologii lub anestezjologii i reanimacji, lub anestezjologii i intensywnej terapii, rehabilitacji, lub rehabilitacji ogólnej, lub rehabilitacji medycznej, lub rehabilitacji w chorobach narządów ruchu, neurologii, chorób płuc,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lekarza w trakc</w:t>
            </w:r>
            <w:r>
              <w:rPr>
                <w:color w:val="000000"/>
              </w:rPr>
              <w:t>ie specjalizacji z dziedziny: anestezjologii i intensywnej terapii, rehabilitacji medycznej, neurologii, chorób płuc.</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W opiece nad dziećmi i młodzieżą – oprócz wymagań wymienionych w pkt 1, dodatkowo udziela świadczeń lekarz specjalista w dziedzinie </w:t>
            </w:r>
            <w:r>
              <w:rPr>
                <w:color w:val="000000"/>
              </w:rPr>
              <w:t>pediatrii lub lekarz ze specjalizacją I stopnia w dziedzinie pediatrii, lub lekarz w trakcie specjalizacji z dziedziny pediatrii,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(aktualna ocena pacjenta, dokonywana nie mniej niż dwa razy w tygodniu, potwierdzana jest datą, pieczątką i podpisem osoby </w:t>
            </w:r>
            <w:r>
              <w:rPr>
                <w:color w:val="000000"/>
              </w:rPr>
              <w:t>przeprowadzającej badania kontrolne).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Pielęgniarki</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Z ukończoną specjalizacją, kursem kwalifikacyjnym lub w trakcie odbywania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dziedzinie opieki długoterminowej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w dziedzinie pielęgniarstwa przewlekle </w:t>
            </w:r>
            <w:r>
              <w:rPr>
                <w:color w:val="000000"/>
              </w:rPr>
              <w:t>chorych i niepełnosprawnych,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w dziedzinie pielęgniarstwa zachowawczego,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w dziedzinie pielęgniarstwa 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w dziedzinie pielęgniarstwa środowiskowego,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w dziedzinie pielęgniarstwa środowiskowo-rodzinnego,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7) w dziedzinie pielęgniarstwa geriatrycznego,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8) w dziedzinie pielęgniarstwa opieki paliatywnej,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9) specjalistycznych w zakresie opieki paliatywnej, lub w trakcie odbywania tych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10) w opiece nad dorosłymi wentylowanymi </w:t>
            </w:r>
            <w:r>
              <w:rPr>
                <w:color w:val="000000"/>
              </w:rPr>
              <w:t>mechanicznie, dodatkowo udziela świadczeń pielęgniarka, która ukończyła kurs specjalistyczny w zakresie pielęgnowania pacjenta dorosłego wentylowanego mechanicznie, lub ze specjalizacją lub kursem kwalifikacyjnym w dziedzinie pielęgniarstwa anestezjologicz</w:t>
            </w:r>
            <w:r>
              <w:rPr>
                <w:color w:val="000000"/>
              </w:rPr>
              <w:t>nego i intensywnej opieki, lub w trakcie odbywania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11) w opiece nad dziećmi i młodzieżą do ukończenia 18. roku życia wentylowanymi mechanicznie, dodatkowo udziela świadczeń pielęgniarka, która ukończyła kurs </w:t>
            </w:r>
            <w:r>
              <w:rPr>
                <w:color w:val="000000"/>
              </w:rPr>
              <w:t>specjalistyczny w zakresie pielęgnowania dziecka wentylowanego mechanicznie, lub ze specjalizacją lub kursem kwalifikacyjnym w dziedzinie pielęgniarstwa anestezjologicznego i intensywnej opieki, lub w trakcie odbywania tych specjalizacji lub kursów</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łą</w:t>
            </w:r>
            <w:r>
              <w:rPr>
                <w:color w:val="000000"/>
              </w:rPr>
              <w:t>cznie 25% czasu pracy ogółu pielęgniarek udzielających świadczeń u danego świadczeniodawcy.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Pozostały personel</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osoba, prowadząca fizjoterapię</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udziela świadczeń w łącznym wymiarze ¼ etatu przeliczeniowego na 1 łóżko (równoważnik ¼ etatu </w:t>
            </w:r>
            <w:r>
              <w:rPr>
                <w:color w:val="000000"/>
              </w:rPr>
              <w:t>przeliczeniowego na 1 łóżko);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psycholog lub psycholog posiadający tytuł specjalisty w dziedzinie psychologii klinicznej – udziela świadczeń w łącznym wymiarze 1/2 etatu przeliczeniowego na 35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logopeda;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terapeuta zajęciowy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w:t>
            </w:r>
            <w:r>
              <w:rPr>
                <w:color w:val="000000"/>
              </w:rPr>
              <w:t>udziela świadczeń w łącznym wymiarze 1/2 etatu przeliczeniowego na 35 pacjentów uczestniczących w terapii w ciągu tygodnia; osoba ta nie udziela świadczeń w zakładach opiekuńczych dla pacjentów chorych na AIDS lub zakażonych HIV;</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osoba, która: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w:t>
            </w:r>
            <w:r>
              <w:rPr>
                <w:color w:val="000000"/>
              </w:rPr>
              <w:t xml:space="preserve">posiada kwalifikacje specjalisty terapii uzależnień, o których mowa w ustawie z dnia 29 lipca 2005 r. o przeciwdziałaniu narkomanii (Dz. U. z 2012 r. poz. 124, z </w:t>
            </w:r>
            <w:proofErr w:type="spellStart"/>
            <w:r>
              <w:rPr>
                <w:color w:val="000000"/>
              </w:rPr>
              <w:t>późn</w:t>
            </w:r>
            <w:proofErr w:type="spellEnd"/>
            <w:r>
              <w:rPr>
                <w:color w:val="000000"/>
              </w:rPr>
              <w:t>. zm.), lub posiada kwalifikacje specjalisty psychoterapii uzależnień, o których mowa w pr</w:t>
            </w:r>
            <w:r>
              <w:rPr>
                <w:color w:val="000000"/>
              </w:rPr>
              <w:t>zepisach wydanych na podstawie ustawy z dnia 26 października 1982 r. o wychowaniu w trzeźwości i przeciwdziałaniu alkoholizmowi (Dz. U. z 2015 r. poz. 1286),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uczestniczy w udzielaniu świadczeń z zakresu uzależnienia i współuzależnienia pod </w:t>
            </w:r>
            <w:r>
              <w:rPr>
                <w:color w:val="000000"/>
              </w:rPr>
              <w:t>nadzorem specjalisty psychoterapii uzależnień i posiada kwalifikacje instruktora terapii uzależnień, o których mowa w ustawie z dnia 29 lipca 2005 r. o przeciwdziałaniu narkomanii lub w przepisach wydanych na podstawie ustawy z dnia 26 października 1982 r.</w:t>
            </w:r>
            <w:r>
              <w:rPr>
                <w:color w:val="000000"/>
              </w:rPr>
              <w:t xml:space="preserve"> o wychowaniu w trzeźwości i przeciwdziałaniu alkoholizmowi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w zakładach opiekuńczych dla pacjentów chorych na AIDS lub zakażonych HIV udziela świadczeń w łącznym wymiarze 1/2 etatu przeliczeniowego na 35 pacjentów uczestniczących w terapii w ciągu tyg</w:t>
            </w:r>
            <w:r>
              <w:rPr>
                <w:color w:val="000000"/>
              </w:rPr>
              <w:t>odnia;</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dopuszcza się możliwość realizacji świadczeń przez opiekuna medycznego.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Sprzęt medyczny i pomocniczy</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miejscu udzielania świadczeń:</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łóżka szpitalne o regulowanej wysokości i wyposażone w ruchome barierki zabezpieczające przed </w:t>
            </w:r>
            <w:r>
              <w:rPr>
                <w:color w:val="000000"/>
              </w:rPr>
              <w:t>wypadnięciem lub zawierające oprzyrządowanie do rehabilitacji,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sprzęt zapobiegający powstawaniu odleżyn: materace przeciwodleżynowe, poduszki, podpórki, wałki,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c) sprzęt ułatwiający pielęgnację świadczeniobiorcy: zintegrowany system do higieny </w:t>
            </w:r>
            <w:r>
              <w:rPr>
                <w:color w:val="000000"/>
              </w:rPr>
              <w:t>ciała, podnośnik, parawany, pasy ślizgowe,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wyposażenie gabinetu rehabilitacyjnego: UGUL, cykloergometr, rotory, materace, drabinki, poręcz do nauki chodzenia, zestaw do elektroterapii z osprzętem,</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e) wyposażenie gabinetu terapii zajęciowej: stoły </w:t>
            </w:r>
            <w:r>
              <w:rPr>
                <w:color w:val="000000"/>
              </w:rPr>
              <w:t>do terapii zajęciowej, przybory do malowania i wyklejania, sprzęt do muzykoterapii, sprzęt do gier i zabaw, tablice do pisania, sprzęt audiowizualny, system haseł obrazkowo-tekstowych, sprzęt do nauki czynności życia codziennego,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f) koncentrator tlenu l</w:t>
            </w:r>
            <w:r>
              <w:rPr>
                <w:color w:val="000000"/>
              </w:rPr>
              <w:t>ub inne źródło tlenu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g) ssak elektryczny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h) inhalatory – 1 sztuka na każde rozpoczęte 17 łóżek,</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i) </w:t>
            </w:r>
            <w:proofErr w:type="spellStart"/>
            <w:r>
              <w:rPr>
                <w:color w:val="000000"/>
              </w:rPr>
              <w:t>glukometry</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j) aparaty do pomiaru ciśnienia tętniczego krwi,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k) zestaw do reanimacji,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l) kule, laski, balkoniki, chodziki, wózki inwalidzkie, również z podparciem głowy,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m) pompy infuzyjne,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n) stetoskopy,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o) respirator stanowiący własność świadczeniodawcy i przypisany do jednego świadczeniobiorcy </w:t>
            </w:r>
            <w:r>
              <w:rPr>
                <w:color w:val="000000"/>
              </w:rPr>
              <w:t>wyposażony 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akumulator pozwalający na: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swobodne korzystanie z wózka inwalidzkiego,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podtrzymanie czynności respiratora do 4 godzin,</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filtry powietrza w układzie,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komplet parametrów nastawnych,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2 alarmy: rozłączenia układu i </w:t>
            </w:r>
            <w:r>
              <w:rPr>
                <w:color w:val="000000"/>
              </w:rPr>
              <w:t>nadmiernego ciśnienia w drogach oddechowych,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p) ssak elektryczny – 1 dla każdego świadczeniobiorcy z dodatkowym wyposażeniem jednorazowym (cewniki, łączniki) oraz ssak rezerwowy,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r) defibrylator,</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s) </w:t>
            </w:r>
            <w:proofErr w:type="spellStart"/>
            <w:r>
              <w:rPr>
                <w:color w:val="000000"/>
              </w:rPr>
              <w:t>pulsoksymetr</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t) zestaw z jednorazowym </w:t>
            </w:r>
            <w:r>
              <w:rPr>
                <w:color w:val="000000"/>
              </w:rPr>
              <w:t>sprzętem do pielęgnacji tracheostomii, gastrostomii.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budynku lub zespole budynków oznaczonych tym samym adresem, w którym lub w których jest zlokalizowane miejsce udzielania świadczeń:</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aparat EKG.</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Warunki lokalowe</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sale 1-2 łóżkowe z </w:t>
            </w:r>
            <w:r>
              <w:rPr>
                <w:color w:val="000000"/>
              </w:rPr>
              <w:t>bezpośrednim sąsiedztwem łazienki i dostępem do wyłącznika światła dla pacjenta; w zakładach opiekuńczych dla dzieci i młodzieży do ukończenia 18. roku życia: sale 1-2 łóżkowe z zapewnieniem dostępu do łóżka z trzech stron i swobodnego korzystania ze sprzę</w:t>
            </w:r>
            <w:r>
              <w:rPr>
                <w:color w:val="000000"/>
              </w:rPr>
              <w:t>tu pielęgnacyjnego, rehabilitacyjnego i wspomagającego;</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gabinet lekarski i zabiegowo-pielęgniarski;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gabinet rehabilitacyjny;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4) akumulatorowe źródło światła aktywowane w przypadku awarii prądu, alternatywne źródło zasilania elektrycznego – </w:t>
            </w:r>
            <w:r>
              <w:rPr>
                <w:color w:val="000000"/>
              </w:rPr>
              <w:t>generator prądu, słyszalny alarm respiratora.</w:t>
            </w:r>
          </w:p>
        </w:tc>
      </w:tr>
      <w:tr w:rsidR="000F1D43">
        <w:trPr>
          <w:trHeight w:val="45"/>
          <w:tblCellSpacing w:w="0" w:type="auto"/>
        </w:trPr>
        <w:tc>
          <w:tcPr>
            <w:tcW w:w="427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b/>
                <w:color w:val="000000"/>
              </w:rPr>
              <w:t>2.</w:t>
            </w:r>
            <w:r>
              <w:rPr>
                <w:color w:val="000000"/>
              </w:rPr>
              <w:t xml:space="preserve"> </w:t>
            </w:r>
            <w:r>
              <w:rPr>
                <w:b/>
                <w:color w:val="000000"/>
              </w:rPr>
              <w:t>Świadczenia udzielane w warunkach domowych przez zespół długoterminowej opieki domowej lub przez pielęgniarską opiekę długoterminową domową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A. Zespół długoterminowej opieki domowej dla dorosłych, dzieci i m</w:t>
            </w:r>
            <w:r>
              <w:rPr>
                <w:color w:val="000000"/>
              </w:rPr>
              <w:t>łodzieży wentylowanych mechanicznie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Lekarz</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specjalista w dziedzinie: anestezjologii lub anestezjologii i reanimacji, lub anestezjologii i intensywnej terapii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specjalista w dziedzinie: anestezjologii lub anestezjologii i reanimacji, lub </w:t>
            </w:r>
            <w:r>
              <w:rPr>
                <w:color w:val="000000"/>
              </w:rPr>
              <w:t>anestezjologii i intensywnej terapii i neurologii lub chorób płuc,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3) specjalista w dziedzinie: anestezjologii lub anestezjologii i reanimacji, lub anestezjologii i intensywnej terapii i lekarz ze specjalizacją I stopnia w dziedzinie: </w:t>
            </w:r>
            <w:r>
              <w:rPr>
                <w:color w:val="000000"/>
              </w:rPr>
              <w:t>anestezjologii, lub anestezjologii i reanimacji, lub anestezjologii i intensywnej terapii lub neurologii lub chorób płuc,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4) specjalista w dziedzinie: anestezjologii lub anestezjologii i reanimacji, lub anestezjologii i intensywnej terapii i lekarz </w:t>
            </w:r>
            <w:r>
              <w:rPr>
                <w:color w:val="000000"/>
              </w:rPr>
              <w:t>w trakcie specjalizacji z dziedziny: anestezjologii i intensywnej terapii lub neurologii lub chorób płuc, lub</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specjalista w dziedzinie: anestezjologii lub anestezjologii i reanimacji, lub anestezjologii i intensywnej terapii i lekarz specjalista w dz</w:t>
            </w:r>
            <w:r>
              <w:rPr>
                <w:color w:val="000000"/>
              </w:rPr>
              <w:t>iedzinie pediatrii lub lekarz ze specjalizacją I stopnia w dziedzinie pediatrii lub lekarz w trakcie specjalizacji z dziedziny pediatrii – dotyczy opieki nad dziećmi i młodzieżą.</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Pielęgniarka</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Z rocznym doświadczeniem zawodowym oraz ukończoną </w:t>
            </w:r>
            <w:r>
              <w:rPr>
                <w:color w:val="000000"/>
              </w:rPr>
              <w:t>specjalizacją lub kursem kwalifikacyjnym, lub w trakcie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dziedzinie pielęgniarstwa anestezjologicznego i intensywnej opieki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dziedzinie opieki paliatywnej,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w dziedzinie opieki długoterminowej,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w dziedzinie pielęgniarstwa przewlekle chorych i niepełnosprawnych, lub</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specjalistycznych w zakresie opieki paliatywnej lub pielęgnowania pacjenta dorosłego wentylowanego mechanicznie, lub pielęgnowania dziecka wentylowanego mechanicznie.</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Pozostały personel</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Osoba prowadząca fizjoterapię.</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Sprzęt medyczny i pomocniczy</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w miejscu pobytu świadczeniobiorcy: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respirator wyposażony 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akumulator pozwalający na: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 swobodne korzystanie z wózka inwalidzkiego,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 podtrzymanie </w:t>
            </w:r>
            <w:r>
              <w:rPr>
                <w:color w:val="000000"/>
              </w:rPr>
              <w:t>czynności respiratora do 4 godzin,</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filtry powietrza w układzie,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komplet parametrów nastawnych,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2 alarmy: rozłączenia układu i nadmiernego ciśnienia w drogach oddechowych,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ssaki – zależnie od potrzeb pacjenta,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c) zestaw do </w:t>
            </w:r>
            <w:r>
              <w:rPr>
                <w:color w:val="000000"/>
              </w:rPr>
              <w:t>pielęgnacji tracheostomii – zależnie od potrzeb pacjenta,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d) sprzęt niezbędny do obsługi respiratora, w tym jednorazowego użycia,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e) </w:t>
            </w:r>
            <w:proofErr w:type="spellStart"/>
            <w:r>
              <w:rPr>
                <w:color w:val="000000"/>
              </w:rPr>
              <w:t>pulsoksymetr</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f) </w:t>
            </w:r>
            <w:proofErr w:type="spellStart"/>
            <w:r>
              <w:rPr>
                <w:color w:val="000000"/>
              </w:rPr>
              <w:t>samorozprężalny</w:t>
            </w:r>
            <w:proofErr w:type="spellEnd"/>
            <w:r>
              <w:rPr>
                <w:color w:val="000000"/>
              </w:rPr>
              <w:t xml:space="preserve"> worek oddechowy z zastawką jednokierunkową i maską twarzową;</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w miejscu </w:t>
            </w:r>
            <w:r>
              <w:rPr>
                <w:color w:val="000000"/>
              </w:rPr>
              <w:t>udzielania świadczenia: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przenośny aparat EKG,</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zestaw do udzielania pierwszej pomocy lekarskiej,</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neseser pielęgniarski dla każdej pielęgniarki wyposażony 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podstawowy sprzęt i materiały jednorazowego użytku, w tym zestaw do wykonania</w:t>
            </w:r>
            <w:r>
              <w:rPr>
                <w:color w:val="000000"/>
              </w:rPr>
              <w:t xml:space="preserve"> iniekcji, przetaczania płynów infuzyjnych, zestaw do wykonywania opatrunków, zestaw podstawowych narzędzi chirurgicznych, pakiet ochronny,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zestaw do założenia i usunięcia zgłębnika oraz do karmienia przez zgłębnik, </w:t>
            </w:r>
            <w:proofErr w:type="spellStart"/>
            <w:r>
              <w:rPr>
                <w:color w:val="000000"/>
              </w:rPr>
              <w:t>stomię</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zestaw do karmienia </w:t>
            </w:r>
            <w:r>
              <w:rPr>
                <w:color w:val="000000"/>
              </w:rPr>
              <w:t>przez przetokę i pielęgnacji przetoki,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zestaw do założenia, płukania i usunięcia cewnika,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pakiet do dezynfekcji,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zestaw przeciwwstrząsowy,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w:t>
            </w:r>
            <w:proofErr w:type="spellStart"/>
            <w:r>
              <w:rPr>
                <w:color w:val="000000"/>
              </w:rPr>
              <w:t>glukometr</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termometr,</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aparat do pomiaru ciśnienia krwi,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 zestaw do wykonywania </w:t>
            </w:r>
            <w:r>
              <w:rPr>
                <w:color w:val="000000"/>
              </w:rPr>
              <w:t>zabiegów i czynności higieniczno-pielęgnacyjnych,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środki ochrony osobistej: fartuchy, maseczki, rękawice.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Warunki lokalowe</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pomieszczenie przystosowane do celów biurowych oraz do przechowywania leków, materiałów opatrunkowych i sprzętu medycznego;</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zapewnienie kontaktu telefonicznego.</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Inne warunki udzielania świadczeń gwarantowanych</w:t>
            </w:r>
          </w:p>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opieka w domu świadczeniobiorcy wymagającego stosowania inwazyjnej wentylacji mechanicznej:</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a) porady lekarskie w domu świadczeniobiorcy nie mniej niż 1 </w:t>
            </w:r>
            <w:r>
              <w:rPr>
                <w:color w:val="000000"/>
              </w:rPr>
              <w:t>raz w tygodniu – dla każdego 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wizyty pielęgniarskie nie mniej niż 2 razy w tygodniu – dla każdego świadczeniobiorcy oraz stała dostępność w systemie zmianowym </w:t>
            </w:r>
            <w:r>
              <w:rPr>
                <w:color w:val="000000"/>
              </w:rPr>
              <w:t>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wizyty osoby prowadzącej fizjoterapię, nie mniej niż 2 razy w tygodniu – dla każdego świadczeniobiorcy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(maksymalna częstotliwość i ogólna liczba wizyt domowych, o których mowa w lit. b i c, jest ustalana indywidualnie</w:t>
            </w:r>
            <w:r>
              <w:rPr>
                <w:color w:val="000000"/>
              </w:rPr>
              <w:t xml:space="preserve"> przez lekarza udzielającego świadczeniobiorcy świadczeń gwarantowanych);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opieka w domu świadczeniobiorcy wymagającego stosowania nieinwazyjnej wentylacji mechanicznej, w przypadku świadczeniobiorców wentylowanych powyżej 16 godzin na dobę, w </w:t>
            </w:r>
            <w:r>
              <w:rPr>
                <w:color w:val="000000"/>
              </w:rPr>
              <w:t>przypadku świadczeniobiorców z przewlekłą niewydolnością oddechową na podłożu chorób nerwowo–mięśniowych oraz w przypadku dzieci i młodzieży do ukończenia 18. roku życia bez względu na czas trwania nieinwazyjnej wentylacji mechanicznej:</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porady lekars</w:t>
            </w:r>
            <w:r>
              <w:rPr>
                <w:color w:val="000000"/>
              </w:rPr>
              <w:t>kie nie mniej niż 1 raz w tygodniu – dla każdego 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wizyty pielęgniarskie nie mniej niż 2 razy w tygodniu – dla każdego świadczeniobiorcy oraz stała dostępność w </w:t>
            </w:r>
            <w:r>
              <w:rPr>
                <w:color w:val="000000"/>
              </w:rPr>
              <w:t>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wizyty osoby prowadzącej fizjoterapię, nie mniej niż 2 razy w tygodniu – dla każdego świadczeniobiorcy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(maksymalna częstotliwość i ogólna liczba wizyt domowych, o których mowa w lit. b i c, jest </w:t>
            </w:r>
            <w:r>
              <w:rPr>
                <w:color w:val="000000"/>
              </w:rPr>
              <w:t>ustalana indywidualnie przez lekarza udzielającego świadczeniobiorcy świadczeń gwarantowanych);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opieka w domu świadczeniobiorcy wymagającego stosowania nieinwazyjnej wentylacji mechanicznej, w przypadku świadczeniobiorców wentylowanych od 8 do 16 god</w:t>
            </w:r>
            <w:r>
              <w:rPr>
                <w:color w:val="000000"/>
              </w:rPr>
              <w:t>zin na dobę:</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porady lekarskie nie mniej niż 1 raz na 2 tygodnie – dla każdego 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b) wizyty pielęgniarskie nie mniej niż 1 raz w tygodniu – dla każdego </w:t>
            </w:r>
            <w:r>
              <w:rPr>
                <w:color w:val="000000"/>
              </w:rPr>
              <w:t>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c) wizyty osoby prowadzącej fizjoterapię, nie mniej niż 2 razy w tygodniu – dla każdego świadczeniobiorcy</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(maksymalna częstotliwość i ogólna liczba wizyt domow</w:t>
            </w:r>
            <w:r>
              <w:rPr>
                <w:color w:val="000000"/>
              </w:rPr>
              <w:t>ych, o których mowa w lit b i c, jest ustalana indywidualnie przez lekarza udzielającego świadczeniobiorcy świadczeń gwarantowanych);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opieka w domu świadczeniobiorcy wymagającego stosowania nieinwazyjnej wentylacji mechanicznej, w przypadku świadczen</w:t>
            </w:r>
            <w:r>
              <w:rPr>
                <w:color w:val="000000"/>
              </w:rPr>
              <w:t>iobiorców wentylowanych poniżej 8 godzin na dobę:</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a) porady lekarskie nie mniej niż 1 raz na kwartał – dla każdego 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wizyty pielęgniarskie nie mniej niż 1 raz</w:t>
            </w:r>
            <w:r>
              <w:rPr>
                <w:color w:val="000000"/>
              </w:rPr>
              <w:t xml:space="preserve"> na kwartał – dla każdego świadczeniobiorcy oraz stała dostępność w systemie zmianowym albo dyżurowym pod telefonem</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(maksymalna częstotliwość i ogólna liczba wizyt domowych, o których mowa w lit b, jest ustalana indywidualnie przez lekarza udzielającego</w:t>
            </w:r>
            <w:r>
              <w:rPr>
                <w:color w:val="000000"/>
              </w:rPr>
              <w:t xml:space="preserve"> świadczeniobiorcy świadczeń gwarantowanych).</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B. Pielęgniarska opieka długoterminowa domowa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Pielęgniarka</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Z ukończoną specjalizacją, kursem kwalifikacyjnym lub kursem specjalistycznym lub w trakcie tych specjalizacji lub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w dziedzinie </w:t>
            </w:r>
            <w:r>
              <w:rPr>
                <w:color w:val="000000"/>
              </w:rPr>
              <w:t>opieki długoterminowej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w dziedzinie pielęgniarstwa przewlekle chorych i niepełnosprawnych,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w dziedzinie pielęgniarstwa zachowawczego,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w dziedzinie pielęgniarstwa 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5) w dziedzinie pielęgniarstwa </w:t>
            </w:r>
            <w:r>
              <w:rPr>
                <w:color w:val="000000"/>
              </w:rPr>
              <w:t>środowiskowego,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w dziedzinie pielęgniarstwa środowiskowo-rodzinnego,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7) w dziedzinie pielęgniarstwa pediatrycznego,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8) w dziedzinie pielęgniarstwa geriatrycznego, lub</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9) w dziedzinie pielęgniarstwa opieki paliatywnej, lub</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10) </w:t>
            </w:r>
            <w:r>
              <w:rPr>
                <w:color w:val="000000"/>
              </w:rPr>
              <w:t>specjalistycznych w zakresie opieki paliatywnej, lub w trakcie odbywania tych kursów.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Sprzęt medyczny i pomocniczy</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Neseser pielęgniarski dla każdej pielęgniarki wyposażony w:</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1) podstawowy sprzęt i materiały jednorazowego użytku, w tym zestaw do </w:t>
            </w:r>
            <w:r>
              <w:rPr>
                <w:color w:val="000000"/>
              </w:rPr>
              <w:t>wykonania iniekcji, przetaczania płynów infuzyjnych, zestaw do wykonywania opatrunków, zestaw podstawowych narzędzi chirurgicznych, pakiet ochronny;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2) zestaw do założenia i usunięcia zgłębnika oraz do karmienia przez zgłębnik, </w:t>
            </w:r>
            <w:proofErr w:type="spellStart"/>
            <w:r>
              <w:rPr>
                <w:color w:val="000000"/>
              </w:rPr>
              <w:t>stomię</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3) zestaw do </w:t>
            </w:r>
            <w:r>
              <w:rPr>
                <w:color w:val="000000"/>
              </w:rPr>
              <w:t>karmienia przez przetokę i pielęgnacji przetoki;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4) zestaw do założenia, płukania i usunięcia cewnika;</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pakiet do odkażania i dezynfekcji;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6) zestaw do pielęgnacji tracheostomii;</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7) zestaw przeciwwstrząsowy;</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8) maseczka twarzowa do </w:t>
            </w:r>
            <w:r>
              <w:rPr>
                <w:color w:val="000000"/>
              </w:rPr>
              <w:t>prowadzenia oddechu zastępczego;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9) </w:t>
            </w:r>
            <w:proofErr w:type="spellStart"/>
            <w:r>
              <w:rPr>
                <w:color w:val="000000"/>
              </w:rPr>
              <w:t>glukometr</w:t>
            </w:r>
            <w:proofErr w:type="spellEnd"/>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10) termometr;</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11) zestaw do wykonywania zabiegów i czynności higieniczno-pielęgnacyjnych;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12) środki ochrony osobistej: fartuchy, maseczki, rękawice;</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13) aparat do pomiaru ciśnienia krwi;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14) stetoskop.</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Warunki lokalowe</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pomieszczenie przystosowane do celów biurowych oraz do przechowywania leków, materiałów opatrunkowych i sprzętu medycznego;</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zapewnienie kontaktu telefonicznego.</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2646" w:type="dxa"/>
            <w:vMerge w:val="restart"/>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pPr>
            <w:r>
              <w:rPr>
                <w:color w:val="000000"/>
              </w:rPr>
              <w:t>Inne warunki udzielania świadczeń gwarantowanych</w:t>
            </w:r>
          </w:p>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1) dostępność od poniedziałku do piątku w godzinach od 8</w:t>
            </w:r>
            <w:r>
              <w:rPr>
                <w:color w:val="000000"/>
                <w:vertAlign w:val="superscript"/>
              </w:rPr>
              <w:t>00</w:t>
            </w:r>
            <w:r>
              <w:rPr>
                <w:color w:val="000000"/>
              </w:rPr>
              <w:t xml:space="preserve"> do 20</w:t>
            </w:r>
            <w:r>
              <w:rPr>
                <w:color w:val="000000"/>
                <w:vertAlign w:val="superscript"/>
              </w:rPr>
              <w:t>00</w:t>
            </w:r>
            <w:r>
              <w:rPr>
                <w:color w:val="000000"/>
              </w:rPr>
              <w:t>;</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2) dostępność w soboty i dni ustawowo wolne od pracy – w medycznie uzasadnionych przypadkach;</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3) wizyty – nie mniej niż 4 razy w tygodniu;</w:t>
            </w:r>
          </w:p>
        </w:tc>
      </w:tr>
      <w:tr w:rsidR="000F1D43">
        <w:trPr>
          <w:trHeight w:val="30"/>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 xml:space="preserve">4) liczba świadczeniobiorców objętych </w:t>
            </w:r>
            <w:r>
              <w:rPr>
                <w:color w:val="000000"/>
              </w:rPr>
              <w:t>opieką, przebywających pod różnymi adresami zamieszkania –równoważnik 1 etatu przeliczeniowego – pielęgniarka nie może jednoczasowo opiekować się więcej niż 6 świadczeniobiorcami;</w:t>
            </w:r>
          </w:p>
        </w:tc>
      </w:tr>
      <w:tr w:rsidR="000F1D43">
        <w:trPr>
          <w:trHeight w:val="45"/>
          <w:tblCellSpacing w:w="0" w:type="auto"/>
        </w:trPr>
        <w:tc>
          <w:tcPr>
            <w:tcW w:w="0" w:type="auto"/>
            <w:vMerge/>
            <w:tcBorders>
              <w:top w:val="nil"/>
              <w:bottom w:val="single" w:sz="8" w:space="0" w:color="000000"/>
              <w:right w:val="single" w:sz="8" w:space="0" w:color="000000"/>
            </w:tcBorders>
          </w:tcPr>
          <w:p w:rsidR="000F1D43" w:rsidRDefault="000F1D43"/>
        </w:tc>
        <w:tc>
          <w:tcPr>
            <w:tcW w:w="0" w:type="auto"/>
            <w:vMerge/>
            <w:tcBorders>
              <w:top w:val="nil"/>
              <w:bottom w:val="single" w:sz="8" w:space="0" w:color="000000"/>
              <w:right w:val="single" w:sz="8" w:space="0" w:color="000000"/>
            </w:tcBorders>
          </w:tcPr>
          <w:p w:rsidR="000F1D43" w:rsidRDefault="000F1D43"/>
        </w:tc>
        <w:tc>
          <w:tcPr>
            <w:tcW w:w="13238" w:type="dxa"/>
            <w:tcBorders>
              <w:bottom w:val="single" w:sz="8" w:space="0" w:color="000000"/>
              <w:right w:val="single" w:sz="8" w:space="0" w:color="000000"/>
            </w:tcBorders>
            <w:tcMar>
              <w:top w:w="15" w:type="dxa"/>
              <w:left w:w="15" w:type="dxa"/>
              <w:bottom w:w="15" w:type="dxa"/>
              <w:right w:w="15" w:type="dxa"/>
            </w:tcMar>
            <w:vAlign w:val="center"/>
          </w:tcPr>
          <w:p w:rsidR="000F1D43" w:rsidRDefault="00AA6B41">
            <w:pPr>
              <w:spacing w:after="0"/>
              <w:jc w:val="both"/>
            </w:pPr>
            <w:r>
              <w:rPr>
                <w:color w:val="000000"/>
              </w:rPr>
              <w:t>5) liczba świadczeniobiorców objętych opieką, przebywających pod tym samy</w:t>
            </w:r>
            <w:r>
              <w:rPr>
                <w:color w:val="000000"/>
              </w:rPr>
              <w:t>m adresem zamieszkania (np. w domu pomocy społecznej) – równoważnik 1 etatu przeliczeniowego – pielęgniarka nie może jednoczasowo opiekować się więcej niż 12 świadczeniobiorcami.</w:t>
            </w:r>
          </w:p>
        </w:tc>
      </w:tr>
    </w:tbl>
    <w:p w:rsidR="000F1D43" w:rsidRDefault="00AA6B41">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22 września 2014 r. w sprawie szczegółowego zakresu działania Ministra Zdrowia (Dz.U.2014.1268).</w:t>
      </w:r>
    </w:p>
    <w:p w:rsidR="000F1D43" w:rsidRDefault="00AA6B41">
      <w:pPr>
        <w:spacing w:after="0"/>
      </w:pPr>
      <w:r>
        <w:rPr>
          <w:color w:val="000000"/>
          <w:vertAlign w:val="superscript"/>
        </w:rPr>
        <w:t>2</w:t>
      </w:r>
      <w:r>
        <w:rPr>
          <w:color w:val="000000"/>
        </w:rPr>
        <w:t> Niniejsze rozporządz</w:t>
      </w:r>
      <w:r>
        <w:rPr>
          <w:color w:val="000000"/>
        </w:rPr>
        <w:t xml:space="preserve">enie było poprzedzone </w:t>
      </w:r>
      <w:r>
        <w:rPr>
          <w:color w:val="1B1B1B"/>
        </w:rPr>
        <w:t>rozporządzeniem</w:t>
      </w:r>
      <w:r>
        <w:rPr>
          <w:color w:val="000000"/>
        </w:rPr>
        <w:t xml:space="preserve"> Ministra Zdrowia z dnia 30 sierpnia 2009 r. w sprawie świadczeń gwarantowanych z zakresu świadczeń pielęgnacyjnych i opiekuńczych w ramach opieki długoterminowej (Dz.U.2009.140.1147), które utraciło moc z dniem wejścia</w:t>
      </w:r>
      <w:r>
        <w:rPr>
          <w:color w:val="000000"/>
        </w:rPr>
        <w:t xml:space="preserve"> w życie niniejszego rozporządzenia na podstawie </w:t>
      </w:r>
      <w:r>
        <w:rPr>
          <w:color w:val="1B1B1B"/>
        </w:rPr>
        <w:t>art. 85 ust. 1 pkt 2</w:t>
      </w:r>
      <w:r>
        <w:rPr>
          <w:color w:val="000000"/>
        </w:rPr>
        <w:t xml:space="preserve"> ustawy z dnia 12 maja 2011 r. o refundacji leków, środków spożywczych specjalnego przeznaczenia żywieniowego oraz wyrobów medycznych (Dz.U.2015.345).</w:t>
      </w:r>
    </w:p>
    <w:p w:rsidR="000F1D43" w:rsidRDefault="00AA6B41">
      <w:pPr>
        <w:spacing w:after="0"/>
      </w:pPr>
      <w:r>
        <w:rPr>
          <w:color w:val="000000"/>
          <w:vertAlign w:val="superscript"/>
        </w:rPr>
        <w:t>3</w:t>
      </w:r>
      <w:r>
        <w:rPr>
          <w:color w:val="000000"/>
        </w:rPr>
        <w:t> Załącznik nr 2 zmieniony przez § 1</w:t>
      </w:r>
      <w:r>
        <w:rPr>
          <w:color w:val="000000"/>
        </w:rPr>
        <w:t xml:space="preserve"> pkt 1 rozporządzenia z dnia 11 października 2019 r. (Dz.U.2019.2064) zmieniającego nin. rozporządzenie z dniem 12 listopada 2019 r. Zmiany nie zostały naniesione na tekst.</w:t>
      </w:r>
    </w:p>
    <w:p w:rsidR="000F1D43" w:rsidRDefault="00AA6B41">
      <w:pPr>
        <w:spacing w:after="0"/>
      </w:pPr>
      <w:r>
        <w:rPr>
          <w:color w:val="000000"/>
          <w:vertAlign w:val="superscript"/>
        </w:rPr>
        <w:t>4</w:t>
      </w:r>
      <w:r>
        <w:rPr>
          <w:color w:val="000000"/>
        </w:rPr>
        <w:t> Załącznik nr 3 zmieniony przez § 1 pkt 2 rozporządzenia z dnia 11 października 20</w:t>
      </w:r>
      <w:r>
        <w:rPr>
          <w:color w:val="000000"/>
        </w:rPr>
        <w:t>19 r. (Dz.U.2019.2064) zmieniającego nin. rozporządzenie z dniem 12 listopada 2019 r. Zmiany nie zostały naniesione na tekst.</w:t>
      </w:r>
    </w:p>
    <w:p w:rsidR="000F1D43" w:rsidRDefault="00AA6B41">
      <w:pPr>
        <w:spacing w:after="0"/>
      </w:pPr>
      <w:r>
        <w:rPr>
          <w:color w:val="000000"/>
          <w:vertAlign w:val="superscript"/>
        </w:rPr>
        <w:t>5</w:t>
      </w:r>
      <w:r>
        <w:rPr>
          <w:color w:val="000000"/>
        </w:rPr>
        <w:t> Załącznik nr 4:- zmieniony przez § 1 pkt 3 rozporządzenia z dnia 11 października 2019 r. (Dz.U.2019.2064) zmieniającego nin. roz</w:t>
      </w:r>
      <w:r>
        <w:rPr>
          <w:color w:val="000000"/>
        </w:rPr>
        <w:t>porządzenie z dniem 12 listopada 2019 r. Zmiany nie zostały naniesione na tekst.- zmieniony przez § 1 rozporządzenia z dnia 16 marca 2020 r. (Dz.U.2020.460) zmieniającego nin. rozporządzenie z dniem 17 marca 2020 r. Zmiany nie zostały naniesione na tekst.</w:t>
      </w:r>
    </w:p>
    <w:sectPr w:rsidR="000F1D4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64D1"/>
    <w:multiLevelType w:val="multilevel"/>
    <w:tmpl w:val="CABC4CA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43"/>
    <w:rsid w:val="000A485B"/>
    <w:rsid w:val="000F1D43"/>
    <w:rsid w:val="00AA6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19C5-C94E-480D-A18C-3B039EE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8321</Words>
  <Characters>49929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2020-12-28T14:12:00Z</dcterms:created>
  <dcterms:modified xsi:type="dcterms:W3CDTF">2020-12-28T14:12:00Z</dcterms:modified>
</cp:coreProperties>
</file>